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No Lineales en Econometría: Umbrales, Transiciones Suaves y Markov-Switching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No Lineales en Econometría: Umbrales, Transiciones Suaves y Markov-Switching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06 Modelos No Lineales En La Media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2-macroeconometria/2021-09-20-01-analisis-univariado" TargetMode="External" /><Relationship Type="http://schemas.openxmlformats.org/officeDocument/2006/relationships/hyperlink" Id="rId27" Target="https://achalmaedison.netlify.app/econometria/02-macroeconometria/2021-09-20-01-analisis-univariado/index.pdf" TargetMode="External" /><Relationship Type="http://schemas.openxmlformats.org/officeDocument/2006/relationships/hyperlink" Id="rId30" Target="https://achalmaedison.netlify.app/econometria/02-macroeconometria/2021-09-27-03-analisis-multivariado" TargetMode="External" /><Relationship Type="http://schemas.openxmlformats.org/officeDocument/2006/relationships/hyperlink" Id="rId29" Target="https://achalmaedison.netlify.app/econometria/02-macroeconometria/2021-09-27-03-analisis-multivariado/index.pdf" TargetMode="External" /><Relationship Type="http://schemas.openxmlformats.org/officeDocument/2006/relationships/hyperlink" Id="rId32" Target="https://achalmaedison.netlify.app/econometria/02-macroeconometria/2021-10-04-05-modelos-de-factores-latentes" TargetMode="External" /><Relationship Type="http://schemas.openxmlformats.org/officeDocument/2006/relationships/hyperlink" Id="rId31" Target="https://achalmaedison.netlify.app/econometria/02-macroeconometria/2021-10-04-05-modelos-de-factores-latentes/index.pdf" TargetMode="External" /><Relationship Type="http://schemas.openxmlformats.org/officeDocument/2006/relationships/hyperlink" Id="rId34" Target="https://achalmaedison.netlify.app/econometria/02-macroeconometria/2021-10-11-06-modelos-no-lineales-en-la-media" TargetMode="External" /><Relationship Type="http://schemas.openxmlformats.org/officeDocument/2006/relationships/hyperlink" Id="rId33" Target="https://achalmaedison.netlify.app/econometria/02-macroeconometria/2021-10-11-06-modelos-no-lineales-en-la-media/index.pdf" TargetMode="External" /><Relationship Type="http://schemas.openxmlformats.org/officeDocument/2006/relationships/hyperlink" Id="rId36" Target="https://achalmaedison.netlify.app/econometria/02-macroeconometria/2024-03-31-por-editar" TargetMode="External" /><Relationship Type="http://schemas.openxmlformats.org/officeDocument/2006/relationships/hyperlink" Id="rId35" Target="https://achalmaedison.netlify.app/econometria/02-macroeconometria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NO LINEALES</dc:description>
  <dc:language>es</dc:language>
  <cp:keywords>keyword1, keyword2</cp:keywords>
  <dcterms:created xsi:type="dcterms:W3CDTF">2025-07-17T09:21:39Z</dcterms:created>
  <dcterms:modified xsi:type="dcterms:W3CDTF">2025-07-17T09:21:39Z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2021-10-11</vt:lpwstr>
  </property>
  <property fmtid="{D5CDD505-2E9C-101B-9397-08002B2CF9AE}" pid="8" name="apasubtitle">
    <vt:lpwstr>Umbrales, Transiciones Suaves y Markov-Switching</vt:lpwstr>
  </property>
  <property fmtid="{D5CDD505-2E9C-101B-9397-08002B2CF9AE}" pid="9" name="apatitle">
    <vt:lpwstr>Modelos No Lineales en Econometría</vt:lpwstr>
  </property>
  <property fmtid="{D5CDD505-2E9C-101B-9397-08002B2CF9AE}" pid="10" name="apatitledisplay">
    <vt:lpwstr>Modelos No Lineales en Econometría: Umbrales, Transiciones Suaves y Markov-Switching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MODELOS NO LINEALES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78</vt:lpwstr>
  </property>
  <property fmtid="{D5CDD505-2E9C-101B-9397-08002B2CF9AE}" pid="93" name="zerocitations">
    <vt:lpwstr>True</vt:lpwstr>
  </property>
</Properties>
</file>