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Regresiones: Fundamentos y Aplicaciones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Regresiones: Fundamentos y Aplicaciones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REGRESIONES</dc:description>
  <dc:language>es</dc:language>
  <cp:keywords>keyword1, keyword2</cp:keywords>
  <dcterms:created xsi:type="dcterms:W3CDTF">2025-07-17T09:29:33Z</dcterms:created>
  <dcterms:modified xsi:type="dcterms:W3CDTF">2025-07-17T09:29:33Z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2022-05-16</vt:lpwstr>
  </property>
  <property fmtid="{D5CDD505-2E9C-101B-9397-08002B2CF9AE}" pid="8" name="apasubtitle">
    <vt:lpwstr>Fundamentos y Aplicaciones</vt:lpwstr>
  </property>
  <property fmtid="{D5CDD505-2E9C-101B-9397-08002B2CF9AE}" pid="9" name="apatitle">
    <vt:lpwstr>Regresiones</vt:lpwstr>
  </property>
  <property fmtid="{D5CDD505-2E9C-101B-9397-08002B2CF9AE}" pid="10" name="apatitledisplay">
    <vt:lpwstr>Regresiones: Fundamentos y Aplicaciones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REGRESIONES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