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Ideas de investigación en 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Ideas de investigación en economía</w:t>
      </w:r>
    </w:p>
    <w:p>
      <w:pPr>
        <w:pStyle w:val="FirstParagraph"/>
      </w:pPr>
      <w:r>
        <w:t xml:space="preserve">En esta publicación presento algunos temas de investigación en economía</w:t>
      </w:r>
    </w:p>
    <w:bookmarkEnd w:id="28"/>
    <w:bookmarkStart w:id="36" w:name="X036c28f01fa52e29e4f87917c71e12b2c24f81f"/>
    <w:p>
      <w:pPr>
        <w:pStyle w:val="Heading1"/>
      </w:pPr>
      <w:r>
        <w:t xml:space="preserve">1. Matriz 1: Gasto Público Social y Desarrollo Humano en Ayacucho</w:t>
      </w:r>
    </w:p>
    <w:bookmarkStart w:id="29" w:name="título"/>
    <w:p>
      <w:pPr>
        <w:pStyle w:val="Heading2"/>
      </w:pPr>
      <w:r>
        <w:t xml:space="preserve">1.1 Título</w:t>
      </w:r>
    </w:p>
    <w:p>
      <w:pPr>
        <w:pStyle w:val="FirstParagraph"/>
      </w:pPr>
      <w:r>
        <w:rPr>
          <w:b/>
          <w:bCs/>
        </w:rPr>
        <w:t xml:space="preserve">Influencia del Gasto Público Social en el Desarrollo Humano en la Región de Ayacucho, Periodo 2008-2021</w:t>
      </w:r>
    </w:p>
    <w:bookmarkEnd w:id="29"/>
    <w:bookmarkStart w:id="30" w:name="datos-generales"/>
    <w:p>
      <w:pPr>
        <w:pStyle w:val="Heading2"/>
      </w:pPr>
      <w:r>
        <w:t xml:space="preserve">1.2 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Pública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Finanzas Públicas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influencia del gasto público social en el desarrollo humano en la región de Ayacucho durante el periodo 2008-2021?</w:t>
            </w:r>
          </w:p>
        </w:tc>
        <w:tc>
          <w:tcPr/>
          <w:p>
            <w:pPr>
              <w:pStyle w:val="Compact"/>
            </w:pPr>
            <w:r>
              <w:t xml:space="preserve">Analizar la influencia del gasto público social en el desarrollo humano en la región de Ayacucho durante el periodo 2008-2021.</w:t>
            </w:r>
          </w:p>
        </w:tc>
        <w:tc>
          <w:tcPr/>
          <w:p>
            <w:pPr>
              <w:pStyle w:val="Compact"/>
            </w:pPr>
            <w:r>
              <w:t xml:space="preserve">El gasto público social influye significativa y positivamente en el desarrollo humano en la región de Ayacucho durante el periodo 2008-2021.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la influencia del gasto público en educación sobre el índice de desarrollo humano en Ayacucho durante el periodo 2008-2021?</w:t>
            </w:r>
          </w:p>
        </w:tc>
        <w:tc>
          <w:tcPr/>
          <w:p>
            <w:pPr>
              <w:pStyle w:val="Compact"/>
            </w:pPr>
            <w:r>
              <w:t xml:space="preserve">OE1: Determinar la influencia del gasto público en educación sobre el índice de desarrollo humano en Ayacucho durante el periodo 2008-2021.</w:t>
            </w:r>
          </w:p>
        </w:tc>
        <w:tc>
          <w:tcPr/>
          <w:p>
            <w:pPr>
              <w:pStyle w:val="Compact"/>
            </w:pPr>
            <w:r>
              <w:t xml:space="preserve">HE1: El gasto público en educación influye positiva y significativamente en el índice de desarrollo humano en Ayacucho durante el periodo 2008-2021.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la influencia del gasto público en salud sobre el índice de desarrollo humano en Ayacucho durante el periodo 2008-2021?</w:t>
            </w:r>
          </w:p>
        </w:tc>
        <w:tc>
          <w:tcPr/>
          <w:p>
            <w:pPr>
              <w:pStyle w:val="Compact"/>
            </w:pPr>
            <w:r>
              <w:t xml:space="preserve">OE2: Evaluar la influencia del gasto público en salud sobre el índice de desarrollo humano en Ayacucho durante el periodo 2008-2021.</w:t>
            </w:r>
          </w:p>
        </w:tc>
        <w:tc>
          <w:tcPr/>
          <w:p>
            <w:pPr>
              <w:pStyle w:val="Compact"/>
            </w:pPr>
            <w:r>
              <w:t xml:space="preserve">HE2: El gasto público en salud influye positiva y significativamente en el índice de desarrollo humano en Ayacucho durante el periodo 2008-2021.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influencia de los programas sociales sobre el índice de desarrollo humano en Ayacucho durante el periodo 2008-2021?</w:t>
            </w:r>
          </w:p>
        </w:tc>
        <w:tc>
          <w:tcPr/>
          <w:p>
            <w:pPr>
              <w:pStyle w:val="Compact"/>
            </w:pPr>
            <w:r>
              <w:t xml:space="preserve">OE3: Establecer la influencia de los programas sociales sobre el índice de desarrollo humano en Ayacucho durante el periodo 2008-2021.</w:t>
            </w:r>
          </w:p>
        </w:tc>
        <w:tc>
          <w:tcPr/>
          <w:p>
            <w:pPr>
              <w:pStyle w:val="Compact"/>
            </w:pPr>
            <w:r>
              <w:t xml:space="preserve">HE3: Los programas sociales influyen positiva y significativamente en el índice de desarrollo humano en Ayacucho durante el periodo 2008-2021.</w:t>
            </w:r>
          </w:p>
        </w:tc>
      </w:tr>
    </w:tbl>
    <w:bookmarkEnd w:id="30"/>
    <w:bookmarkStart w:id="31" w:name="variables-e-indicadores"/>
    <w:p>
      <w:pPr>
        <w:pStyle w:val="Heading2"/>
      </w:pPr>
      <w:r>
        <w:t xml:space="preserve">1.3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Gasto Público Social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Gasto en Educación</w:t>
            </w:r>
          </w:p>
        </w:tc>
        <w:tc>
          <w:tcPr/>
          <w:p>
            <w:pPr>
              <w:pStyle w:val="Compact"/>
            </w:pPr>
            <w:r>
              <w:t xml:space="preserve">- Gasto per cápita en educación</w:t>
            </w:r>
            <w:r>
              <w:t xml:space="preserve">- Porcentaje del PBI regional destinado a educación</w:t>
            </w:r>
            <w:r>
              <w:t xml:space="preserve">- Gasto por estudiante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Gasto en Salud</w:t>
            </w:r>
          </w:p>
        </w:tc>
        <w:tc>
          <w:tcPr/>
          <w:p>
            <w:pPr>
              <w:pStyle w:val="Compact"/>
            </w:pPr>
            <w:r>
              <w:t xml:space="preserve">- Gasto per cápita en salud</w:t>
            </w:r>
            <w:r>
              <w:t xml:space="preserve">- Porcentaje del PBI regional destinado a salud</w:t>
            </w:r>
            <w:r>
              <w:t xml:space="preserve">- Gasto por beneficiario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Programas Sociales</w:t>
            </w:r>
          </w:p>
        </w:tc>
        <w:tc>
          <w:tcPr/>
          <w:p>
            <w:pPr>
              <w:pStyle w:val="Compact"/>
            </w:pPr>
            <w:r>
              <w:t xml:space="preserve">- Presupuesto de programas sociales</w:t>
            </w:r>
            <w:r>
              <w:t xml:space="preserve">- Número de beneficiarios</w:t>
            </w:r>
            <w:r>
              <w:t xml:space="preserve">- Cobertura de programas (Juntos, Qali Warma, Pensión 65)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Humano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Educación</w:t>
            </w:r>
          </w:p>
        </w:tc>
        <w:tc>
          <w:tcPr/>
          <w:p>
            <w:pPr>
              <w:pStyle w:val="Compact"/>
            </w:pPr>
            <w:r>
              <w:t xml:space="preserve">- Tasa de alfabetización</w:t>
            </w:r>
            <w:r>
              <w:t xml:space="preserve">- Años promedio de escolaridad</w:t>
            </w:r>
            <w:r>
              <w:t xml:space="preserve">- Tasa de asistencia escolar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Salud</w:t>
            </w:r>
          </w:p>
        </w:tc>
        <w:tc>
          <w:tcPr/>
          <w:p>
            <w:pPr>
              <w:pStyle w:val="Compact"/>
            </w:pPr>
            <w:r>
              <w:t xml:space="preserve">- Esperanza de vida al nacer</w:t>
            </w:r>
            <w:r>
              <w:t xml:space="preserve">- Tasa de mortalidad infantil</w:t>
            </w:r>
            <w:r>
              <w:t xml:space="preserve">- Desnutrición crónica infantil</w:t>
            </w:r>
          </w:p>
        </w:tc>
        <w:tc>
          <w:tcPr/>
          <w:p>
            <w:pPr>
              <w:pStyle w:val="Compact"/>
            </w:pPr>
            <w:r>
              <w:t xml:space="preserve">Razón (Años/Porcentaje)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Nivel de Vida</w:t>
            </w:r>
          </w:p>
        </w:tc>
        <w:tc>
          <w:tcPr/>
          <w:p>
            <w:pPr>
              <w:pStyle w:val="Compact"/>
            </w:pPr>
            <w:r>
              <w:t xml:space="preserve">- Ingreso per cápita</w:t>
            </w:r>
            <w:r>
              <w:t xml:space="preserve">- Acceso a servicios básicos</w:t>
            </w:r>
            <w:r>
              <w:t xml:space="preserve">- Índice de Desarrollo Humano (IDH)</w:t>
            </w:r>
          </w:p>
        </w:tc>
        <w:tc>
          <w:tcPr/>
          <w:p>
            <w:pPr>
              <w:pStyle w:val="Compact"/>
            </w:pPr>
            <w:r>
              <w:t xml:space="preserve">Razón (Soles/Índice)</w:t>
            </w:r>
          </w:p>
        </w:tc>
      </w:tr>
    </w:tbl>
    <w:bookmarkEnd w:id="31"/>
    <w:bookmarkStart w:id="32" w:name="metodología"/>
    <w:p>
      <w:pPr>
        <w:pStyle w:val="Heading2"/>
      </w:pPr>
      <w:r>
        <w:t xml:space="preserve">1.4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longitudinal de tendencia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Hipotético-deductivo, análisis estadístico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Región de Ayacucho (provincias y distritos) durante el periodo 2008-2021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Datos agregados a nivel regional y provincial (14 años de observación)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documental</w:t>
            </w:r>
            <w:r>
              <w:t xml:space="preserve">- Revisión de bases de datos secundarias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Fichas de registro de datos</w:t>
            </w:r>
            <w:r>
              <w:t xml:space="preserve">- Base de datos en Excel/SPSS/Stata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MEF (Portal de Transparencia Económica)</w:t>
            </w:r>
            <w:r>
              <w:t xml:space="preserve">- INEI (Compendio Estadístico)</w:t>
            </w:r>
            <w:r>
              <w:t xml:space="preserve">- PNUD (Informes de Desarrollo Humano)</w:t>
            </w:r>
            <w:r>
              <w:t xml:space="preserve">- Gobiernos regionales y locales</w:t>
            </w:r>
            <w:r>
              <w:t xml:space="preserve">- SIAF (Sistema Integrado de Administración Financiera)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 (medias, desviaciones)</w:t>
            </w:r>
            <w:r>
              <w:t xml:space="preserve">- Análisis de series de tiempo</w:t>
            </w:r>
            <w:r>
              <w:t xml:space="preserve">- Modelos de regresión múltiple</w:t>
            </w:r>
            <w:r>
              <w:t xml:space="preserve">- Modelos econométricos de panel</w:t>
            </w:r>
            <w:r>
              <w:t xml:space="preserve">- Pruebas de cointegración</w:t>
            </w:r>
            <w:r>
              <w:t xml:space="preserve">- Análisis de causalidad (Granger)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Stata, SPSS, R, EViews</w:t>
            </w:r>
          </w:p>
        </w:tc>
      </w:tr>
    </w:tbl>
    <w:bookmarkEnd w:id="32"/>
    <w:bookmarkStart w:id="33" w:name="marco-teórico-conceptos-clave"/>
    <w:p>
      <w:pPr>
        <w:pStyle w:val="Heading2"/>
      </w:pPr>
      <w:r>
        <w:t xml:space="preserve">1.5 Marco Teórico (Conceptos Clave)</w:t>
      </w:r>
    </w:p>
    <w:p>
      <w:pPr>
        <w:pStyle w:val="FirstParagraph"/>
      </w:pPr>
      <w:r>
        <w:rPr>
          <w:b/>
          <w:bCs/>
        </w:rPr>
        <w:t xml:space="preserve">Gasto Público Social:</w:t>
      </w:r>
      <w:r>
        <w:t xml:space="preserve"> </w:t>
      </w:r>
      <w:r>
        <w:t xml:space="preserve">Conjunto de erogaciones del Estado destinadas a mejorar el bienestar de la población, particularmente en áreas de educación, salud y protección social.</w:t>
      </w:r>
    </w:p>
    <w:p>
      <w:pPr>
        <w:pStyle w:val="BodyText"/>
      </w:pPr>
      <w:r>
        <w:rPr>
          <w:b/>
          <w:bCs/>
        </w:rPr>
        <w:t xml:space="preserve">Desarrollo Humano:</w:t>
      </w:r>
      <w:r>
        <w:t xml:space="preserve"> </w:t>
      </w:r>
      <w:r>
        <w:t xml:space="preserve">Proceso de ampliación de las opciones de las personas, enfocado en tres dimensiones esenciales: vida larga y saludable, conocimientos y nivel de vida digno (PNUD).</w:t>
      </w:r>
    </w:p>
    <w:p>
      <w:pPr>
        <w:pStyle w:val="BodyText"/>
      </w:pPr>
      <w:r>
        <w:rPr>
          <w:b/>
          <w:bCs/>
        </w:rPr>
        <w:t xml:space="preserve">Índice de Desarrollo Humano (IDH):</w:t>
      </w:r>
      <w:r>
        <w:t xml:space="preserve"> </w:t>
      </w:r>
      <w:r>
        <w:t xml:space="preserve">Medida compuesta que evalúa el promedio de los logros de un país o región en tres dimensiones básicas del desarrollo humano: salud, educación e ingresos.</w:t>
      </w:r>
    </w:p>
    <w:bookmarkEnd w:id="33"/>
    <w:bookmarkStart w:id="35" w:name="referencias-principales"/>
    <w:p>
      <w:pPr>
        <w:pStyle w:val="Heading2"/>
      </w:pPr>
      <w:r>
        <w:t xml:space="preserve">1.6 Referencias Principales</w:t>
      </w:r>
    </w:p>
    <w:p>
      <w:pPr>
        <w:pStyle w:val="Compact"/>
        <w:numPr>
          <w:ilvl w:val="0"/>
          <w:numId w:val="1002"/>
        </w:numPr>
      </w:pPr>
      <w:r>
        <w:t xml:space="preserve">UNDAC. (2024).</w:t>
      </w:r>
      <w:r>
        <w:t xml:space="preserve"> </w:t>
      </w:r>
      <w:r>
        <w:rPr>
          <w:i/>
          <w:iCs/>
        </w:rPr>
        <w:t xml:space="preserve">Influencia del gasto público social en el desarrollo humano en las regiones del Perú, periodo 2008-2021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http://repositorio.undac.edu.pe/bitstream/undac/5363/1/T026_71063724_T.pdf</w:t>
        </w:r>
      </w:hyperlink>
    </w:p>
    <w:p>
      <w:pPr>
        <w:pStyle w:val="Compact"/>
        <w:numPr>
          <w:ilvl w:val="0"/>
          <w:numId w:val="1002"/>
        </w:numPr>
      </w:pPr>
      <w:r>
        <w:t xml:space="preserve">PNUD. (2022).</w:t>
      </w:r>
      <w:r>
        <w:t xml:space="preserve"> </w:t>
      </w:r>
      <w:r>
        <w:rPr>
          <w:i/>
          <w:iCs/>
        </w:rPr>
        <w:t xml:space="preserve">Informe sobre Desarrollo Humano Perú 2022</w:t>
      </w:r>
      <w:r>
        <w:t xml:space="preserve">. Lima: PNUD.</w:t>
      </w:r>
    </w:p>
    <w:p>
      <w:pPr>
        <w:pStyle w:val="Compact"/>
        <w:numPr>
          <w:ilvl w:val="0"/>
          <w:numId w:val="1002"/>
        </w:numPr>
      </w:pPr>
      <w:r>
        <w:t xml:space="preserve">MEF. (2021).</w:t>
      </w:r>
      <w:r>
        <w:t xml:space="preserve"> </w:t>
      </w:r>
      <w:r>
        <w:rPr>
          <w:i/>
          <w:iCs/>
        </w:rPr>
        <w:t xml:space="preserve">Distribución del presupuesto por sectores y regiones</w:t>
      </w:r>
      <w:r>
        <w:t xml:space="preserve">. Lima: Ministerio de Economía y Finanzas.</w:t>
      </w:r>
    </w:p>
    <w:bookmarkEnd w:id="35"/>
    <w:bookmarkEnd w:id="36"/>
    <w:bookmarkStart w:id="44" w:name="X6d3f29038f5640152e25b45c7f93416d0959398"/>
    <w:p>
      <w:pPr>
        <w:pStyle w:val="Heading1"/>
      </w:pPr>
      <w:r>
        <w:t xml:space="preserve">2. Matriz 2: Gasto Público y Desigualdad de Ingreso en Perú</w:t>
      </w:r>
    </w:p>
    <w:bookmarkStart w:id="37" w:name="título-1"/>
    <w:p>
      <w:pPr>
        <w:pStyle w:val="Heading2"/>
      </w:pPr>
      <w:r>
        <w:t xml:space="preserve">2.1 Título</w:t>
      </w:r>
    </w:p>
    <w:p>
      <w:pPr>
        <w:pStyle w:val="FirstParagraph"/>
      </w:pPr>
      <w:r>
        <w:rPr>
          <w:b/>
          <w:bCs/>
        </w:rPr>
        <w:t xml:space="preserve">Influencia del Gasto Público en la Desigualdad de Ingreso en el Perú, Periodo 2000-2024</w:t>
      </w:r>
    </w:p>
    <w:bookmarkEnd w:id="37"/>
    <w:bookmarkStart w:id="38" w:name="datos-generales-1"/>
    <w:p>
      <w:pPr>
        <w:pStyle w:val="Heading2"/>
      </w:pPr>
      <w:r>
        <w:t xml:space="preserve">2.2 Datos Generales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Pública, Distribución del Ingreso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Finanzas Públicas, Desigualdad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influencia del gasto público en la desigualdad de ingreso en el Perú durante el periodo 2000-2024?</w:t>
            </w:r>
          </w:p>
        </w:tc>
        <w:tc>
          <w:tcPr/>
          <w:p>
            <w:pPr>
              <w:pStyle w:val="Compact"/>
            </w:pPr>
            <w:r>
              <w:t xml:space="preserve">Determinar la influencia del gasto público en la desigualdad de ingreso en el Perú durante el periodo 2000-2024.</w:t>
            </w:r>
          </w:p>
        </w:tc>
        <w:tc>
          <w:tcPr/>
          <w:p>
            <w:pPr>
              <w:pStyle w:val="Compact"/>
            </w:pPr>
            <w:r>
              <w:t xml:space="preserve">El gasto público redistributivo influye significativa y negativamente en la desigualdad de ingreso en el Perú durante el periodo 2000-2024.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el efecto del gasto social en el coeficiente de Gini en el Perú durante el periodo 2000-2024?</w:t>
            </w:r>
          </w:p>
        </w:tc>
        <w:tc>
          <w:tcPr/>
          <w:p>
            <w:pPr>
              <w:pStyle w:val="Compact"/>
            </w:pPr>
            <w:r>
              <w:t xml:space="preserve">OE1: Analizar el efecto del gasto social en el coeficiente de Gini en el Perú durante el periodo 2000-2024.</w:t>
            </w:r>
          </w:p>
        </w:tc>
        <w:tc>
          <w:tcPr/>
          <w:p>
            <w:pPr>
              <w:pStyle w:val="Compact"/>
            </w:pPr>
            <w:r>
              <w:t xml:space="preserve">HE1: El gasto social tiene un efecto negativo y significativo en el coeficiente de Gini en el Perú durante el periodo 2000-2024.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el efecto de los programas de transferencias condicionadas en la distribución del ingreso en el Perú durante el periodo 2000-2024?</w:t>
            </w:r>
          </w:p>
        </w:tc>
        <w:tc>
          <w:tcPr/>
          <w:p>
            <w:pPr>
              <w:pStyle w:val="Compact"/>
            </w:pPr>
            <w:r>
              <w:t xml:space="preserve">OE2: Evaluar el efecto de los programas de transferencias condicionadas en la distribución del ingreso en el Perú durante el periodo 2000-2024.</w:t>
            </w:r>
          </w:p>
        </w:tc>
        <w:tc>
          <w:tcPr/>
          <w:p>
            <w:pPr>
              <w:pStyle w:val="Compact"/>
            </w:pPr>
            <w:r>
              <w:t xml:space="preserve">HE2: Los programas de transferencias condicionadas reducen significativamente la desigualdad de ingreso en el Perú durante el periodo 2000-2024.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relación entre la inversión pública en capital humano y la movilidad social en el Perú durante el periodo 2000-2024?</w:t>
            </w:r>
          </w:p>
        </w:tc>
        <w:tc>
          <w:tcPr/>
          <w:p>
            <w:pPr>
              <w:pStyle w:val="Compact"/>
            </w:pPr>
            <w:r>
              <w:t xml:space="preserve">OE3: Establecer la relación entre la inversión pública en capital humano y la movilidad social en el Perú durante el periodo 2000-2024.</w:t>
            </w:r>
          </w:p>
        </w:tc>
        <w:tc>
          <w:tcPr/>
          <w:p>
            <w:pPr>
              <w:pStyle w:val="Compact"/>
            </w:pPr>
            <w:r>
              <w:t xml:space="preserve">HE3: La inversión pública en capital humano se relaciona positiva y significativamente con la movilidad social en el Perú durante el periodo 2000-2024.</w:t>
            </w:r>
          </w:p>
        </w:tc>
      </w:tr>
    </w:tbl>
    <w:bookmarkEnd w:id="38"/>
    <w:bookmarkStart w:id="39" w:name="variables-e-indicadores-1"/>
    <w:p>
      <w:pPr>
        <w:pStyle w:val="Heading2"/>
      </w:pPr>
      <w:r>
        <w:t xml:space="preserve">2.3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Gasto Público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Gasto Social</w:t>
            </w:r>
          </w:p>
        </w:tc>
        <w:tc>
          <w:tcPr/>
          <w:p>
            <w:pPr>
              <w:pStyle w:val="Compact"/>
            </w:pPr>
            <w:r>
              <w:t xml:space="preserve">- Gasto en educación (% PBI)</w:t>
            </w:r>
            <w:r>
              <w:t xml:space="preserve">- Gasto en salud (% PBI)</w:t>
            </w:r>
            <w:r>
              <w:t xml:space="preserve">- Gasto en protección social (% PBI)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Transferencias</w:t>
            </w:r>
          </w:p>
        </w:tc>
        <w:tc>
          <w:tcPr/>
          <w:p>
            <w:pPr>
              <w:pStyle w:val="Compact"/>
            </w:pPr>
            <w:r>
              <w:t xml:space="preserve">- Presupuesto de programas sociales</w:t>
            </w:r>
            <w:r>
              <w:t xml:space="preserve">- Juntos (millones de soles)</w:t>
            </w:r>
            <w:r>
              <w:t xml:space="preserve">- Pensión 65 (millones de soles)</w:t>
            </w:r>
            <w:r>
              <w:t xml:space="preserve">- Qali Warma (millones de soles)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Inversión en Capital Humano</w:t>
            </w:r>
          </w:p>
        </w:tc>
        <w:tc>
          <w:tcPr/>
          <w:p>
            <w:pPr>
              <w:pStyle w:val="Compact"/>
            </w:pPr>
            <w:r>
              <w:t xml:space="preserve">- Inversión en educación técnica</w:t>
            </w:r>
            <w:r>
              <w:t xml:space="preserve">- Inversión en capacitación laboral</w:t>
            </w:r>
            <w:r>
              <w:t xml:space="preserve">- Becas y programas de formación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Desigualdad de Ingreso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Concentración del Ingreso</w:t>
            </w:r>
          </w:p>
        </w:tc>
        <w:tc>
          <w:tcPr/>
          <w:p>
            <w:pPr>
              <w:pStyle w:val="Compact"/>
            </w:pPr>
            <w:r>
              <w:t xml:space="preserve">- Coeficiente de Gini</w:t>
            </w:r>
            <w:r>
              <w:t xml:space="preserve">- Índice de Palma</w:t>
            </w:r>
            <w:r>
              <w:t xml:space="preserve">- Ratio 20/20 (quintil superior/inferior)</w:t>
            </w:r>
          </w:p>
        </w:tc>
        <w:tc>
          <w:tcPr/>
          <w:p>
            <w:pPr>
              <w:pStyle w:val="Compact"/>
            </w:pPr>
            <w:r>
              <w:t xml:space="preserve">Razón (Índice 0-1)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Pobreza y Distribución</w:t>
            </w:r>
          </w:p>
        </w:tc>
        <w:tc>
          <w:tcPr/>
          <w:p>
            <w:pPr>
              <w:pStyle w:val="Compact"/>
            </w:pPr>
            <w:r>
              <w:t xml:space="preserve">- Tasa de pobreza monetaria</w:t>
            </w:r>
            <w:r>
              <w:t xml:space="preserve">- Brecha de pobreza</w:t>
            </w:r>
            <w:r>
              <w:t xml:space="preserve">- Severidad de la pobreza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Movilidad Social</w:t>
            </w:r>
          </w:p>
        </w:tc>
        <w:tc>
          <w:tcPr/>
          <w:p>
            <w:pPr>
              <w:pStyle w:val="Compact"/>
            </w:pPr>
            <w:r>
              <w:t xml:space="preserve">- Índice de movilidad intergeneracional</w:t>
            </w:r>
            <w:r>
              <w:t xml:space="preserve">- Acceso a servicios públicos</w:t>
            </w:r>
            <w:r>
              <w:t xml:space="preserve">- Oportunidades educativas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</w:tbl>
    <w:bookmarkEnd w:id="39"/>
    <w:bookmarkStart w:id="40" w:name="metodología-1"/>
    <w:p>
      <w:pPr>
        <w:pStyle w:val="Heading2"/>
      </w:pPr>
      <w:r>
        <w:t xml:space="preserve">2.4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longitudinal de tendencia (panel de datos)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Hipotético-deductivo, econométrico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República del Perú (24 departamentos + Lima Metropolitana) durante el periodo 2000-2024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Datos de panel: 25 unidades territoriales × 25 años = 625 observaciones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documental</w:t>
            </w:r>
            <w:r>
              <w:t xml:space="preserve">- Revisión de bases de datos oficiales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Fichas de registro</w:t>
            </w:r>
            <w:r>
              <w:t xml:space="preserve">- Matrices de datos longitudinales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CEPAL (Base de datos estadísticos)</w:t>
            </w:r>
            <w:r>
              <w:t xml:space="preserve">- INEI (ENAHO, PBI, distribución del ingreso)</w:t>
            </w:r>
            <w:r>
              <w:t xml:space="preserve">- MEF (Transparencia Económica)</w:t>
            </w:r>
            <w:r>
              <w:t xml:space="preserve">- Banco Mundial (Indicadores de desarrollo)</w:t>
            </w:r>
            <w:r>
              <w:t xml:space="preserve">- BCR (Series estadísticas)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</w:t>
            </w:r>
            <w:r>
              <w:t xml:space="preserve">- Modelos de datos de panel (efectos fijos y aleatorios)</w:t>
            </w:r>
            <w:r>
              <w:t xml:space="preserve">- Prueba de Hausman</w:t>
            </w:r>
            <w:r>
              <w:t xml:space="preserve">- Modelos de series de tiempo (VAR, VECM)</w:t>
            </w:r>
            <w:r>
              <w:t xml:space="preserve">- Análisis de cointegración</w:t>
            </w:r>
            <w:r>
              <w:t xml:space="preserve">- Regresión cuantílica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Stata, R, EViews, Python</w:t>
            </w:r>
          </w:p>
        </w:tc>
      </w:tr>
    </w:tbl>
    <w:bookmarkEnd w:id="40"/>
    <w:bookmarkStart w:id="41" w:name="marco-teórico-conceptos-clave-1"/>
    <w:p>
      <w:pPr>
        <w:pStyle w:val="Heading2"/>
      </w:pPr>
      <w:r>
        <w:t xml:space="preserve">2.5 Marco Teórico (Conceptos Clave)</w:t>
      </w:r>
    </w:p>
    <w:p>
      <w:pPr>
        <w:pStyle w:val="FirstParagraph"/>
      </w:pPr>
      <w:r>
        <w:rPr>
          <w:b/>
          <w:bCs/>
        </w:rPr>
        <w:t xml:space="preserve">Coeficiente de Gini:</w:t>
      </w:r>
      <w:r>
        <w:t xml:space="preserve"> </w:t>
      </w:r>
      <w:r>
        <w:t xml:space="preserve">Medida de desigualdad en la distribución del ingreso que varía entre 0 (igualdad perfecta) y 1 (desigualdad máxima).</w:t>
      </w:r>
    </w:p>
    <w:p>
      <w:pPr>
        <w:pStyle w:val="BodyText"/>
      </w:pPr>
      <w:r>
        <w:rPr>
          <w:b/>
          <w:bCs/>
        </w:rPr>
        <w:t xml:space="preserve">Gasto Redistributivo:</w:t>
      </w:r>
      <w:r>
        <w:t xml:space="preserve"> </w:t>
      </w:r>
      <w:r>
        <w:t xml:space="preserve">Componente del gasto público diseñado para modificar la distribución del ingreso mediante transferencias y provisión de servicios públicos.</w:t>
      </w:r>
    </w:p>
    <w:p>
      <w:pPr>
        <w:pStyle w:val="BodyText"/>
      </w:pPr>
      <w:r>
        <w:rPr>
          <w:b/>
          <w:bCs/>
        </w:rPr>
        <w:t xml:space="preserve">Transferencias Condicionadas:</w:t>
      </w:r>
      <w:r>
        <w:t xml:space="preserve"> </w:t>
      </w:r>
      <w:r>
        <w:t xml:space="preserve">Programas de asistencia social que otorgan recursos monetarios a hogares pobres condicionados al cumplimiento de ciertos comportamientos (educación, salud).</w:t>
      </w:r>
    </w:p>
    <w:bookmarkEnd w:id="41"/>
    <w:bookmarkStart w:id="43" w:name="referencias-principales-1"/>
    <w:p>
      <w:pPr>
        <w:pStyle w:val="Heading2"/>
      </w:pPr>
      <w:r>
        <w:t xml:space="preserve">2.6 Referencias Principales</w:t>
      </w:r>
    </w:p>
    <w:p>
      <w:pPr>
        <w:pStyle w:val="Compact"/>
        <w:numPr>
          <w:ilvl w:val="0"/>
          <w:numId w:val="1004"/>
        </w:numPr>
      </w:pPr>
      <w:r>
        <w:t xml:space="preserve">CEPAL. (2024).</w:t>
      </w:r>
      <w:r>
        <w:t xml:space="preserve"> </w:t>
      </w:r>
      <w:r>
        <w:rPr>
          <w:i/>
          <w:iCs/>
        </w:rPr>
        <w:t xml:space="preserve">Base de datos estadísticos para América Latina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https://statistics.cepal.org/portal/databank/</w:t>
        </w:r>
      </w:hyperlink>
    </w:p>
    <w:p>
      <w:pPr>
        <w:pStyle w:val="Compact"/>
        <w:numPr>
          <w:ilvl w:val="0"/>
          <w:numId w:val="1004"/>
        </w:numPr>
      </w:pPr>
      <w:r>
        <w:t xml:space="preserve">Lustig, N. (2017).</w:t>
      </w:r>
      <w:r>
        <w:t xml:space="preserve"> </w:t>
      </w:r>
      <w:r>
        <w:rPr>
          <w:i/>
          <w:iCs/>
        </w:rPr>
        <w:t xml:space="preserve">El impacto del sistema tributario y el gasto social en la distribución del ingreso y la pobreza en América Latina</w:t>
      </w:r>
      <w:r>
        <w:t xml:space="preserve">. CEQ Working Paper Series.</w:t>
      </w:r>
    </w:p>
    <w:p>
      <w:pPr>
        <w:pStyle w:val="Compact"/>
        <w:numPr>
          <w:ilvl w:val="0"/>
          <w:numId w:val="1004"/>
        </w:numPr>
      </w:pPr>
      <w:r>
        <w:t xml:space="preserve">INEI. (2023).</w:t>
      </w:r>
      <w:r>
        <w:t xml:space="preserve"> </w:t>
      </w:r>
      <w:r>
        <w:rPr>
          <w:i/>
          <w:iCs/>
        </w:rPr>
        <w:t xml:space="preserve">Evolución de la pobreza monetaria 2000-2023</w:t>
      </w:r>
      <w:r>
        <w:t xml:space="preserve">. Lima: Instituto Nacional de Estadística e Informática.</w:t>
      </w:r>
    </w:p>
    <w:bookmarkEnd w:id="43"/>
    <w:bookmarkEnd w:id="44"/>
    <w:bookmarkStart w:id="52" w:name="X3c8c6709ec8df23824cf40747bb70cd3358f0cc"/>
    <w:p>
      <w:pPr>
        <w:pStyle w:val="Heading1"/>
      </w:pPr>
      <w:r>
        <w:t xml:space="preserve">3. Matriz 3: Eficiencia del Gasto Público en Educación en Ayacucho</w:t>
      </w:r>
    </w:p>
    <w:bookmarkStart w:id="45" w:name="título-2"/>
    <w:p>
      <w:pPr>
        <w:pStyle w:val="Heading2"/>
      </w:pPr>
      <w:r>
        <w:t xml:space="preserve">3.1 Título</w:t>
      </w:r>
    </w:p>
    <w:p>
      <w:pPr>
        <w:pStyle w:val="FirstParagraph"/>
      </w:pPr>
      <w:r>
        <w:rPr>
          <w:b/>
          <w:bCs/>
        </w:rPr>
        <w:t xml:space="preserve">Evaluación de la Eficiencia del Gasto Público en Educación en los Distritos de Ayacucho, Periodo 2015-2023</w:t>
      </w:r>
    </w:p>
    <w:bookmarkEnd w:id="45"/>
    <w:bookmarkStart w:id="46" w:name="datos-generales-2"/>
    <w:p>
      <w:pPr>
        <w:pStyle w:val="Heading2"/>
      </w:pPr>
      <w:r>
        <w:t xml:space="preserve">3.2 Datos Generales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de la Educación, Finanzas Públicas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Administración Pública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Evaluativa, Transversal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el nivel de eficiencia del gasto público en educación en los distritos de Ayacucho durante el periodo 2015-2023?</w:t>
            </w:r>
          </w:p>
        </w:tc>
        <w:tc>
          <w:tcPr/>
          <w:p>
            <w:pPr>
              <w:pStyle w:val="Compact"/>
            </w:pPr>
            <w:r>
              <w:t xml:space="preserve">Evaluar el nivel de eficiencia del gasto público en educación en los distritos de Ayacucho durante el periodo 2015-2023.</w:t>
            </w:r>
          </w:p>
        </w:tc>
        <w:tc>
          <w:tcPr/>
          <w:p>
            <w:pPr>
              <w:pStyle w:val="Compact"/>
            </w:pPr>
            <w:r>
              <w:t xml:space="preserve">El gasto público en educación en los distritos de Ayacucho presenta niveles heterogéneos de eficiencia durante el periodo 2015-2023, con mayor eficiencia en distritos urbanos.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la relación entre el gasto por estudiante y el rendimiento académico en los distritos de Ayacucho?</w:t>
            </w:r>
          </w:p>
        </w:tc>
        <w:tc>
          <w:tcPr/>
          <w:p>
            <w:pPr>
              <w:pStyle w:val="Compact"/>
            </w:pPr>
            <w:r>
              <w:t xml:space="preserve">OE1: Determinar la relación entre el gasto por estudiante y el rendimiento académico en los distritos de Ayacucho.</w:t>
            </w:r>
          </w:p>
        </w:tc>
        <w:tc>
          <w:tcPr/>
          <w:p>
            <w:pPr>
              <w:pStyle w:val="Compact"/>
            </w:pPr>
            <w:r>
              <w:t xml:space="preserve">HE1: Existe una relación positiva pero con rendimientos decrecientes entre el gasto por estudiante y el rendimiento académico en los distritos de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¿Cuáles son los factores que explican las diferencias en eficiencia del gasto educativo entre distritos urbanos y rurales de Ayacucho?</w:t>
            </w:r>
          </w:p>
        </w:tc>
        <w:tc>
          <w:tcPr/>
          <w:p>
            <w:pPr>
              <w:pStyle w:val="Compact"/>
            </w:pPr>
            <w:r>
              <w:t xml:space="preserve">OE2: Identificar los factores que explican las diferencias en eficiencia del gasto educativo entre distritos urbanos y rurales de Ayacucho.</w:t>
            </w:r>
          </w:p>
        </w:tc>
        <w:tc>
          <w:tcPr/>
          <w:p>
            <w:pPr>
              <w:pStyle w:val="Compact"/>
            </w:pPr>
            <w:r>
              <w:t xml:space="preserve">HE2: Las diferencias en infraestructura, disponibilidad de docentes calificados y acceso a tecnología explican las brechas de eficiencia entre distritos urbanos y rurales.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¿Qué distritos presentan mejores prácticas en la gestión del gasto educativo en Ayacucho?</w:t>
            </w:r>
          </w:p>
        </w:tc>
        <w:tc>
          <w:tcPr/>
          <w:p>
            <w:pPr>
              <w:pStyle w:val="Compact"/>
            </w:pPr>
            <w:r>
              <w:t xml:space="preserve">OE3: Identificar los distritos que presentan mejores prácticas en la gestión del gasto educativo en Ayacucho.</w:t>
            </w:r>
          </w:p>
        </w:tc>
        <w:tc>
          <w:tcPr/>
          <w:p>
            <w:pPr>
              <w:pStyle w:val="Compact"/>
            </w:pPr>
            <w:r>
              <w:t xml:space="preserve">HE3: Los distritos con mayor eficiencia implementan prácticas de gestión orientadas a resultados y monitoreo continuo.</w:t>
            </w:r>
          </w:p>
        </w:tc>
      </w:tr>
    </w:tbl>
    <w:bookmarkEnd w:id="46"/>
    <w:bookmarkStart w:id="47" w:name="variables-e-indicadores-2"/>
    <w:p>
      <w:pPr>
        <w:pStyle w:val="Heading2"/>
      </w:pPr>
      <w:r>
        <w:t xml:space="preserve">3.3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Gasto Público en Educación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Recursos Financieros</w:t>
            </w:r>
          </w:p>
        </w:tc>
        <w:tc>
          <w:tcPr/>
          <w:p>
            <w:pPr>
              <w:pStyle w:val="Compact"/>
            </w:pPr>
            <w:r>
              <w:t xml:space="preserve">- Gasto por estudiante (soles)</w:t>
            </w:r>
            <w:r>
              <w:t xml:space="preserve">- Presupuesto ejecutado en educación</w:t>
            </w:r>
            <w:r>
              <w:t xml:space="preserve">- Porcentaje de ejecución presupuestal</w:t>
            </w:r>
          </w:p>
        </w:tc>
        <w:tc>
          <w:tcPr/>
          <w:p>
            <w:pPr>
              <w:pStyle w:val="Compact"/>
            </w:pPr>
            <w:r>
              <w:t xml:space="preserve">Razón (Soles/Porcentaje)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</w:pPr>
            <w:r>
              <w:t xml:space="preserve">- Número de docentes</w:t>
            </w:r>
            <w:r>
              <w:t xml:space="preserve">- Ratio estudiante/docente</w:t>
            </w:r>
            <w:r>
              <w:t xml:space="preserve">- Docentes con formación continua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- Inversión en infraestructura educativa</w:t>
            </w:r>
            <w:r>
              <w:t xml:space="preserve">- Escuelas con servicios básicos completos</w:t>
            </w:r>
            <w:r>
              <w:t xml:space="preserve">- Aulas en buen estado</w:t>
            </w:r>
          </w:p>
        </w:tc>
        <w:tc>
          <w:tcPr/>
          <w:p>
            <w:pPr>
              <w:pStyle w:val="Compact"/>
            </w:pPr>
            <w:r>
              <w:t xml:space="preserve">Razón/Proporción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Eficiencia Educativa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Resultados Académicos</w:t>
            </w:r>
          </w:p>
        </w:tc>
        <w:tc>
          <w:tcPr/>
          <w:p>
            <w:pPr>
              <w:pStyle w:val="Compact"/>
            </w:pPr>
            <w:r>
              <w:t xml:space="preserve">- Puntaje promedio en ECE (2° y 4° primaria)</w:t>
            </w:r>
            <w:r>
              <w:t xml:space="preserve">- Porcentaje de estudiantes en nivel satisfactorio</w:t>
            </w:r>
            <w:r>
              <w:t xml:space="preserve">- Tasa de aprobación</w:t>
            </w:r>
          </w:p>
        </w:tc>
        <w:tc>
          <w:tcPr/>
          <w:p>
            <w:pPr>
              <w:pStyle w:val="Compact"/>
            </w:pPr>
            <w:r>
              <w:t xml:space="preserve">Razón (Puntaje/Porcentaje)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Cobertura y Acceso</w:t>
            </w:r>
          </w:p>
        </w:tc>
        <w:tc>
          <w:tcPr/>
          <w:p>
            <w:pPr>
              <w:pStyle w:val="Compact"/>
            </w:pPr>
            <w:r>
              <w:t xml:space="preserve">- Tasa de matrícula</w:t>
            </w:r>
            <w:r>
              <w:t xml:space="preserve">- Tasa de asistencia</w:t>
            </w:r>
            <w:r>
              <w:t xml:space="preserve">- Tasa de deserción escolar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Equidad</w:t>
            </w:r>
          </w:p>
        </w:tc>
        <w:tc>
          <w:tcPr/>
          <w:p>
            <w:pPr>
              <w:pStyle w:val="Compact"/>
            </w:pPr>
            <w:r>
              <w:t xml:space="preserve">- Brecha urbano-rural en rendimiento</w:t>
            </w:r>
            <w:r>
              <w:t xml:space="preserve">- Equidad de género en logros</w:t>
            </w:r>
            <w:r>
              <w:t xml:space="preserve">- Acceso a servicios complementarios</w:t>
            </w:r>
          </w:p>
        </w:tc>
        <w:tc>
          <w:tcPr/>
          <w:p>
            <w:pPr>
              <w:pStyle w:val="Compact"/>
            </w:pPr>
            <w:r>
              <w:t xml:space="preserve">Razón/Proporción</w:t>
            </w:r>
          </w:p>
        </w:tc>
      </w:tr>
    </w:tbl>
    <w:bookmarkEnd w:id="47"/>
    <w:bookmarkStart w:id="48" w:name="metodología-2"/>
    <w:p>
      <w:pPr>
        <w:pStyle w:val="Heading2"/>
      </w:pPr>
      <w:r>
        <w:t xml:space="preserve">3.4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Evaluativa</w:t>
            </w:r>
            <w:r>
              <w:t xml:space="preserve">- Transversal comparativa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transversal comparativo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Descriptivo-explicativo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Análisis Envolvente de Datos (DEA), análisis comparativo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119 distritos de la región de Ayacucho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Muestra censal (todos los distritos) o estratificada por ubicación geográfica y 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documental</w:t>
            </w:r>
            <w:r>
              <w:t xml:space="preserve">- Revisión de bases de datos administrativas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Fichas de registro</w:t>
            </w:r>
            <w:r>
              <w:t xml:space="preserve">- Matrices de datos distritales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MINEDU (ESCALE, ECE)</w:t>
            </w:r>
            <w:r>
              <w:t xml:space="preserve">- MEF (SIAF, Transparencia Económica)</w:t>
            </w:r>
            <w:r>
              <w:t xml:space="preserve">- UGEL Ayacucho</w:t>
            </w:r>
            <w:r>
              <w:t xml:space="preserve">- Censo Escolar</w:t>
            </w:r>
            <w:r>
              <w:t xml:space="preserve">- INEI (población estudiantil)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Análisis Envolvente de Datos (DEA)</w:t>
            </w:r>
            <w:r>
              <w:t xml:space="preserve">- Índices de eficiencia técnica</w:t>
            </w:r>
            <w:r>
              <w:t xml:space="preserve">- Análisis de regresión múltiple</w:t>
            </w:r>
            <w:r>
              <w:t xml:space="preserve">- Estadística descriptiva comparativa</w:t>
            </w:r>
            <w:r>
              <w:t xml:space="preserve">- Análisis de correlación</w:t>
            </w:r>
            <w:r>
              <w:t xml:space="preserve">- Benchmarking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DEA-Solver, SPSS, Stata, R, MaxDEA</w:t>
            </w:r>
          </w:p>
        </w:tc>
      </w:tr>
    </w:tbl>
    <w:bookmarkEnd w:id="48"/>
    <w:bookmarkStart w:id="49" w:name="marco-teórico-conceptos-clave-2"/>
    <w:p>
      <w:pPr>
        <w:pStyle w:val="Heading2"/>
      </w:pPr>
      <w:r>
        <w:t xml:space="preserve">3.5 Marco Teórico (Conceptos Clave)</w:t>
      </w:r>
    </w:p>
    <w:p>
      <w:pPr>
        <w:pStyle w:val="FirstParagraph"/>
      </w:pPr>
      <w:r>
        <w:rPr>
          <w:b/>
          <w:bCs/>
        </w:rPr>
        <w:t xml:space="preserve">Eficiencia en Educación:</w:t>
      </w:r>
      <w:r>
        <w:t xml:space="preserve"> </w:t>
      </w:r>
      <w:r>
        <w:t xml:space="preserve">Relación entre los recursos invertidos (inputs) y los resultados educativos obtenidos (outputs), buscando maximizar logros con recursos dados o minimizar recursos para alcanzar resultados deseados.</w:t>
      </w:r>
    </w:p>
    <w:p>
      <w:pPr>
        <w:pStyle w:val="BodyText"/>
      </w:pPr>
      <w:r>
        <w:rPr>
          <w:b/>
          <w:bCs/>
        </w:rPr>
        <w:t xml:space="preserve">Análisis Envolvente de Datos (DEA):</w:t>
      </w:r>
      <w:r>
        <w:t xml:space="preserve"> </w:t>
      </w:r>
      <w:r>
        <w:t xml:space="preserve">Técnica no paramétrica que mide la eficiencia relativa de unidades tomadoras de decisión (distritos) comparando sus desempeños en múltiples inputs y outputs.</w:t>
      </w:r>
    </w:p>
    <w:p>
      <w:pPr>
        <w:pStyle w:val="BodyText"/>
      </w:pPr>
      <w:r>
        <w:rPr>
          <w:b/>
          <w:bCs/>
        </w:rPr>
        <w:t xml:space="preserve">Evaluación Censal de Estudiantes (ECE):</w:t>
      </w:r>
      <w:r>
        <w:t xml:space="preserve"> </w:t>
      </w:r>
      <w:r>
        <w:t xml:space="preserve">Evaluación estandarizada que aplica el MINEDU para medir logros de aprendizaje en comunicación y matemática.</w:t>
      </w:r>
    </w:p>
    <w:bookmarkEnd w:id="49"/>
    <w:bookmarkStart w:id="50" w:name="enfoque-metodológico-dea"/>
    <w:p>
      <w:pPr>
        <w:pStyle w:val="Heading2"/>
      </w:pPr>
      <w:r>
        <w:t xml:space="preserve">3.6 Enfoque Metodológico DEA</w:t>
      </w:r>
    </w:p>
    <w:p>
      <w:pPr>
        <w:pStyle w:val="FirstParagraph"/>
      </w:pPr>
      <w:r>
        <w:t xml:space="preserve">El modelo DEA propuesto considera:</w:t>
      </w:r>
    </w:p>
    <w:p>
      <w:pPr>
        <w:pStyle w:val="BodyText"/>
      </w:pPr>
      <w:r>
        <w:rPr>
          <w:b/>
          <w:bCs/>
        </w:rPr>
        <w:t xml:space="preserve">Inputs:</w:t>
      </w:r>
    </w:p>
    <w:p>
      <w:pPr>
        <w:pStyle w:val="Compact"/>
        <w:numPr>
          <w:ilvl w:val="0"/>
          <w:numId w:val="1006"/>
        </w:numPr>
      </w:pPr>
      <w:r>
        <w:t xml:space="preserve">Gasto por estudiante</w:t>
      </w:r>
    </w:p>
    <w:p>
      <w:pPr>
        <w:pStyle w:val="Compact"/>
        <w:numPr>
          <w:ilvl w:val="0"/>
          <w:numId w:val="1006"/>
        </w:numPr>
      </w:pPr>
      <w:r>
        <w:t xml:space="preserve">Número de docentes</w:t>
      </w:r>
    </w:p>
    <w:p>
      <w:pPr>
        <w:pStyle w:val="Compact"/>
        <w:numPr>
          <w:ilvl w:val="0"/>
          <w:numId w:val="1006"/>
        </w:numPr>
      </w:pPr>
      <w:r>
        <w:t xml:space="preserve">Infraestructura educativa</w:t>
      </w:r>
    </w:p>
    <w:p>
      <w:pPr>
        <w:pStyle w:val="FirstParagraph"/>
      </w:pPr>
      <w:r>
        <w:rPr>
          <w:b/>
          <w:bCs/>
        </w:rPr>
        <w:t xml:space="preserve">Outputs:</w:t>
      </w:r>
    </w:p>
    <w:p>
      <w:pPr>
        <w:pStyle w:val="Compact"/>
        <w:numPr>
          <w:ilvl w:val="0"/>
          <w:numId w:val="1007"/>
        </w:numPr>
      </w:pPr>
      <w:r>
        <w:t xml:space="preserve">Puntaje promedio ECE</w:t>
      </w:r>
    </w:p>
    <w:p>
      <w:pPr>
        <w:pStyle w:val="Compact"/>
        <w:numPr>
          <w:ilvl w:val="0"/>
          <w:numId w:val="1007"/>
        </w:numPr>
      </w:pPr>
      <w:r>
        <w:t xml:space="preserve">Tasa de aprobación</w:t>
      </w:r>
    </w:p>
    <w:p>
      <w:pPr>
        <w:pStyle w:val="Compact"/>
        <w:numPr>
          <w:ilvl w:val="0"/>
          <w:numId w:val="1007"/>
        </w:numPr>
      </w:pPr>
      <w:r>
        <w:t xml:space="preserve">Cobertura educativa</w:t>
      </w:r>
    </w:p>
    <w:p>
      <w:pPr>
        <w:pStyle w:val="FirstParagraph"/>
      </w:pPr>
      <w:r>
        <w:rPr>
          <w:b/>
          <w:bCs/>
        </w:rPr>
        <w:t xml:space="preserve">Modelo:</w:t>
      </w:r>
      <w:r>
        <w:t xml:space="preserve"> </w:t>
      </w:r>
      <w:r>
        <w:t xml:space="preserve">DEA-CRS (retornos constantes a escala) o DEA-VRS (retornos variables a escala)</w:t>
      </w:r>
    </w:p>
    <w:bookmarkEnd w:id="50"/>
    <w:bookmarkStart w:id="51" w:name="referencias-principales-2"/>
    <w:p>
      <w:pPr>
        <w:pStyle w:val="Heading2"/>
      </w:pPr>
      <w:r>
        <w:t xml:space="preserve">3.7 Referencias Principales</w:t>
      </w:r>
    </w:p>
    <w:p>
      <w:pPr>
        <w:pStyle w:val="Compact"/>
        <w:numPr>
          <w:ilvl w:val="0"/>
          <w:numId w:val="1008"/>
        </w:numPr>
      </w:pPr>
      <w:r>
        <w:t xml:space="preserve">Hanushek, E. A., &amp; Woessmann, L. (2020).</w:t>
      </w:r>
      <w:r>
        <w:t xml:space="preserve"> </w:t>
      </w:r>
      <w:r>
        <w:rPr>
          <w:i/>
          <w:iCs/>
        </w:rPr>
        <w:t xml:space="preserve">The Economic Impacts of Learning Losses</w:t>
      </w:r>
      <w:r>
        <w:t xml:space="preserve">. OECD Education Working Papers.</w:t>
      </w:r>
    </w:p>
    <w:p>
      <w:pPr>
        <w:pStyle w:val="Compact"/>
        <w:numPr>
          <w:ilvl w:val="0"/>
          <w:numId w:val="1008"/>
        </w:numPr>
      </w:pPr>
      <w:r>
        <w:t xml:space="preserve">MINEDU. (2023).</w:t>
      </w:r>
      <w:r>
        <w:t xml:space="preserve"> </w:t>
      </w:r>
      <w:r>
        <w:rPr>
          <w:i/>
          <w:iCs/>
        </w:rPr>
        <w:t xml:space="preserve">Resultados de la Evaluación Censal de Estudiantes 2023</w:t>
      </w:r>
      <w:r>
        <w:t xml:space="preserve">. Lima: Ministerio de Educación.</w:t>
      </w:r>
    </w:p>
    <w:p>
      <w:pPr>
        <w:pStyle w:val="Compact"/>
        <w:numPr>
          <w:ilvl w:val="0"/>
          <w:numId w:val="1008"/>
        </w:numPr>
      </w:pPr>
      <w:r>
        <w:t xml:space="preserve">Afonso, A., &amp; St. Aubyn, M. (2005).</w:t>
      </w:r>
      <w:r>
        <w:t xml:space="preserve"> </w:t>
      </w:r>
      <w:r>
        <w:rPr>
          <w:i/>
          <w:iCs/>
        </w:rPr>
        <w:t xml:space="preserve">Non-parametric approaches to education and health efficiency in OECD countries</w:t>
      </w:r>
      <w:r>
        <w:t xml:space="preserve">. Journal of Applied Economics, 8(2), 227-246.</w:t>
      </w:r>
    </w:p>
    <w:bookmarkEnd w:id="51"/>
    <w:bookmarkEnd w:id="52"/>
    <w:bookmarkStart w:id="60" w:name="X07f43d7658f340463a7d4461bda9e000566410f"/>
    <w:p>
      <w:pPr>
        <w:pStyle w:val="Heading1"/>
      </w:pPr>
      <w:r>
        <w:t xml:space="preserve">4. Matriz 4: Inversión Pública en Infraestructura Vial y Crecimiento Económico</w:t>
      </w:r>
    </w:p>
    <w:bookmarkStart w:id="53" w:name="título-3"/>
    <w:p>
      <w:pPr>
        <w:pStyle w:val="Heading2"/>
      </w:pPr>
      <w:r>
        <w:t xml:space="preserve">4.1 Título</w:t>
      </w:r>
    </w:p>
    <w:p>
      <w:pPr>
        <w:pStyle w:val="FirstParagraph"/>
      </w:pPr>
      <w:r>
        <w:rPr>
          <w:b/>
          <w:bCs/>
        </w:rPr>
        <w:t xml:space="preserve">Efectos de la Inversión Pública en Infraestructura Vial en el Crecimiento Económico de los Distritos de Ayacucho, Periodo 2010-2023</w:t>
      </w:r>
    </w:p>
    <w:bookmarkEnd w:id="53"/>
    <w:bookmarkStart w:id="54" w:name="datos-generales-3"/>
    <w:p>
      <w:pPr>
        <w:pStyle w:val="Heading2"/>
      </w:pPr>
      <w:r>
        <w:t xml:space="preserve">4.2 Datos Generales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del Desarrollo, Infraestructura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Geografía Económica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¿Cuáles son los efectos de la inversión pública en infraestructura vial en el crecimiento económico de los distritos de Ayacucho durante el periodo 2010-2023?</w:t>
            </w:r>
          </w:p>
        </w:tc>
        <w:tc>
          <w:tcPr/>
          <w:p>
            <w:pPr>
              <w:pStyle w:val="Compact"/>
            </w:pPr>
            <w:r>
              <w:t xml:space="preserve">Determinar los efectos de la inversión pública en infraestructura vial en el crecimiento económico de los distritos de Ayacucho durante el periodo 2010-2023.</w:t>
            </w:r>
          </w:p>
        </w:tc>
        <w:tc>
          <w:tcPr/>
          <w:p>
            <w:pPr>
              <w:pStyle w:val="Compact"/>
            </w:pPr>
            <w:r>
              <w:t xml:space="preserve">La inversión pública en infraestructura vial genera efectos positivos y significativos en el crecimiento económico de los distritos de Ayacucho durante el periodo 2010-2023.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el impacto de la inversión vial en el Producto Bruto Interno distrital en Ayacucho?</w:t>
            </w:r>
          </w:p>
        </w:tc>
        <w:tc>
          <w:tcPr/>
          <w:p>
            <w:pPr>
              <w:pStyle w:val="Compact"/>
            </w:pPr>
            <w:r>
              <w:t xml:space="preserve">OE1: Cuantificar el impacto de la inversión vial en el Producto Bruto Interno distrital en Ayacucho.</w:t>
            </w:r>
          </w:p>
        </w:tc>
        <w:tc>
          <w:tcPr/>
          <w:p>
            <w:pPr>
              <w:pStyle w:val="Compact"/>
            </w:pPr>
            <w:r>
              <w:t xml:space="preserve">HE1: La inversión vial impacta positiva y significativamente en el Producto Bruto Interno distrital en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¿Cómo afecta la mejora de carreteras en el empleo y la actividad económica en los distritos de Ayacucho?</w:t>
            </w:r>
          </w:p>
        </w:tc>
        <w:tc>
          <w:tcPr/>
          <w:p>
            <w:pPr>
              <w:pStyle w:val="Compact"/>
            </w:pPr>
            <w:r>
              <w:t xml:space="preserve">OE2: Analizar cómo la mejora de carreteras afecta el empleo y la actividad económica en los distritos de Ayacucho.</w:t>
            </w:r>
          </w:p>
        </w:tc>
        <w:tc>
          <w:tcPr/>
          <w:p>
            <w:pPr>
              <w:pStyle w:val="Compact"/>
            </w:pPr>
            <w:r>
              <w:t xml:space="preserve">HE2: La mejora de carreteras aumenta significativamente el empleo y dinamiza la actividad económica en los distritos de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relación entre conectividad vial y acceso a mercados en los distritos rurales de Ayacucho?</w:t>
            </w:r>
          </w:p>
        </w:tc>
        <w:tc>
          <w:tcPr/>
          <w:p>
            <w:pPr>
              <w:pStyle w:val="Compact"/>
            </w:pPr>
            <w:r>
              <w:t xml:space="preserve">OE3: Establecer la relación entre conectividad vial y acceso a mercados en los distritos rurales de Ayacucho.</w:t>
            </w:r>
          </w:p>
        </w:tc>
        <w:tc>
          <w:tcPr/>
          <w:p>
            <w:pPr>
              <w:pStyle w:val="Compact"/>
            </w:pPr>
            <w:r>
              <w:t xml:space="preserve">HE3: Existe una relación positiva y significativa entre conectividad vial y acceso a mercados en los distritos rurales de Ayacucho.</w:t>
            </w:r>
          </w:p>
        </w:tc>
      </w:tr>
    </w:tbl>
    <w:bookmarkEnd w:id="54"/>
    <w:bookmarkStart w:id="55" w:name="variables-e-indicadores-3"/>
    <w:p>
      <w:pPr>
        <w:pStyle w:val="Heading2"/>
      </w:pPr>
      <w:r>
        <w:t xml:space="preserve">4.3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Inversión en Infraestructura Vial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Inversión Financiera</w:t>
            </w:r>
          </w:p>
        </w:tc>
        <w:tc>
          <w:tcPr/>
          <w:p>
            <w:pPr>
              <w:pStyle w:val="Compact"/>
            </w:pPr>
            <w:r>
              <w:t xml:space="preserve">- Monto de inversión en carreteras (millones de soles)</w:t>
            </w:r>
            <w:r>
              <w:t xml:space="preserve">- Inversión per cápita en vialidad</w:t>
            </w:r>
            <w:r>
              <w:t xml:space="preserve">- Porcentaje del presupuesto destinado a infraestructura vial</w:t>
            </w:r>
          </w:p>
        </w:tc>
        <w:tc>
          <w:tcPr/>
          <w:p>
            <w:pPr>
              <w:pStyle w:val="Compact"/>
            </w:pPr>
            <w:r>
              <w:t xml:space="preserve">Razón (Millones de 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Infraestructura Física</w:t>
            </w:r>
          </w:p>
        </w:tc>
        <w:tc>
          <w:tcPr/>
          <w:p>
            <w:pPr>
              <w:pStyle w:val="Compact"/>
            </w:pPr>
            <w:r>
              <w:t xml:space="preserve">- Kilómetros de carreteras pavimentadas</w:t>
            </w:r>
            <w:r>
              <w:t xml:space="preserve">- Kilómetros de carreteras afirmadas</w:t>
            </w:r>
            <w:r>
              <w:t xml:space="preserve">- Número de puentes construidos/rehabilitados</w:t>
            </w:r>
          </w:p>
        </w:tc>
        <w:tc>
          <w:tcPr/>
          <w:p>
            <w:pPr>
              <w:pStyle w:val="Compact"/>
            </w:pPr>
            <w:r>
              <w:t xml:space="preserve">Razón (Kilómetros/Número)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Conectividad</w:t>
            </w:r>
          </w:p>
        </w:tc>
        <w:tc>
          <w:tcPr/>
          <w:p>
            <w:pPr>
              <w:pStyle w:val="Compact"/>
            </w:pPr>
            <w:r>
              <w:t xml:space="preserve">- Índice de conectividad vial</w:t>
            </w:r>
            <w:r>
              <w:t xml:space="preserve">- Tiempo promedio de viaje a capital provincial</w:t>
            </w:r>
            <w:r>
              <w:t xml:space="preserve">- Densidad vial (km/km²)</w:t>
            </w:r>
          </w:p>
        </w:tc>
        <w:tc>
          <w:tcPr/>
          <w:p>
            <w:pPr>
              <w:pStyle w:val="Compact"/>
            </w:pPr>
            <w:r>
              <w:t xml:space="preserve">Razón/Índice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Crecimiento Económico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- Producto Bruto Interno distrital</w:t>
            </w:r>
            <w:r>
              <w:t xml:space="preserve">- Tasa de crecimiento del PBI</w:t>
            </w:r>
            <w:r>
              <w:t xml:space="preserve">- Valor Agregado Bruto sectorial</w:t>
            </w:r>
          </w:p>
        </w:tc>
        <w:tc>
          <w:tcPr/>
          <w:p>
            <w:pPr>
              <w:pStyle w:val="Compact"/>
            </w:pPr>
            <w:r>
              <w:t xml:space="preserve">Razón (Millones de soles/Porcentaje)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Empleo</w:t>
            </w:r>
          </w:p>
        </w:tc>
        <w:tc>
          <w:tcPr/>
          <w:p>
            <w:pPr>
              <w:pStyle w:val="Compact"/>
            </w:pPr>
            <w:r>
              <w:t xml:space="preserve">- Tasa de empleo adecuado</w:t>
            </w:r>
            <w:r>
              <w:t xml:space="preserve">- PEA ocupada</w:t>
            </w:r>
            <w:r>
              <w:t xml:space="preserve">- Empleo por sectores económicos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Actividad Económica</w:t>
            </w:r>
          </w:p>
        </w:tc>
        <w:tc>
          <w:tcPr/>
          <w:p>
            <w:pPr>
              <w:pStyle w:val="Compact"/>
            </w:pPr>
            <w:r>
              <w:t xml:space="preserve">- Número de empresas formales</w:t>
            </w:r>
            <w:r>
              <w:t xml:space="preserve">- Volumen de comercio</w:t>
            </w:r>
            <w:r>
              <w:t xml:space="preserve">- Producción agrícola comercializada</w:t>
            </w:r>
          </w:p>
        </w:tc>
        <w:tc>
          <w:tcPr/>
          <w:p>
            <w:pPr>
              <w:pStyle w:val="Compact"/>
            </w:pPr>
            <w:r>
              <w:t xml:space="preserve">Razón/Número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Acceso a Mercados</w:t>
            </w:r>
          </w:p>
        </w:tc>
        <w:tc>
          <w:tcPr/>
          <w:p>
            <w:pPr>
              <w:pStyle w:val="Compact"/>
            </w:pPr>
            <w:r>
              <w:t xml:space="preserve">- Distancia a mercados principales</w:t>
            </w:r>
            <w:r>
              <w:t xml:space="preserve">- Costo de transporte</w:t>
            </w:r>
            <w:r>
              <w:t xml:space="preserve">- Frecuencia de transporte público</w:t>
            </w:r>
          </w:p>
        </w:tc>
        <w:tc>
          <w:tcPr/>
          <w:p>
            <w:pPr>
              <w:pStyle w:val="Compact"/>
            </w:pPr>
            <w:r>
              <w:t xml:space="preserve">Razón (Km/Soles/Número)</w:t>
            </w:r>
          </w:p>
        </w:tc>
      </w:tr>
    </w:tbl>
    <w:bookmarkEnd w:id="55"/>
    <w:bookmarkStart w:id="56" w:name="metodología-3"/>
    <w:p>
      <w:pPr>
        <w:pStyle w:val="Heading2"/>
      </w:pPr>
      <w:r>
        <w:t xml:space="preserve">4.4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longitudinal de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Econométrico, análisis de panel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119 distritos de la región de Ayacucho durante el periodo 2010-2023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Panel balanceado: 119 distritos × 14 años = 1,666 observaciones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documental</w:t>
            </w:r>
            <w:r>
              <w:t xml:space="preserve">- Revisión de bases de datos administrativas</w:t>
            </w:r>
            <w:r>
              <w:t xml:space="preserve">- Georeferenciación de proyectos viales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Fichas de registro</w:t>
            </w:r>
            <w:r>
              <w:t xml:space="preserve">- Bases de datos geoespaciales</w:t>
            </w:r>
            <w:r>
              <w:t xml:space="preserve">- Matrices de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MEF (Consulta de Inversión Pública, SIAF)</w:t>
            </w:r>
            <w:r>
              <w:t xml:space="preserve">- MTC (Inventario Vial)</w:t>
            </w:r>
            <w:r>
              <w:t xml:space="preserve">- INEI (PBI distrital, empleo, censos)</w:t>
            </w:r>
            <w:r>
              <w:t xml:space="preserve">- Gobiernos regionales y provinciales</w:t>
            </w:r>
            <w:r>
              <w:t xml:space="preserve">- PROVIAS (Proyectos viales)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Modelos de datos de panel (efectos fijos y aleatorios)</w:t>
            </w:r>
            <w:r>
              <w:t xml:space="preserve">- Prueba de Hausman</w:t>
            </w:r>
            <w:r>
              <w:t xml:space="preserve">- Modelo de diferencias en diferencias (DID)</w:t>
            </w:r>
            <w:r>
              <w:t xml:space="preserve">- Variables instrumentales</w:t>
            </w:r>
            <w:r>
              <w:t xml:space="preserve">- Análisis de impacto cuasi-experimental</w:t>
            </w:r>
            <w:r>
              <w:t xml:space="preserve">- Estadística espacial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Stata, R, QGIS (análisis espacial), EViews</w:t>
            </w:r>
          </w:p>
        </w:tc>
      </w:tr>
    </w:tbl>
    <w:bookmarkEnd w:id="56"/>
    <w:bookmarkStart w:id="57" w:name="marco-teórico-conceptos-clave-3"/>
    <w:p>
      <w:pPr>
        <w:pStyle w:val="Heading2"/>
      </w:pPr>
      <w:r>
        <w:t xml:space="preserve">4.5 Marco Teórico (Conceptos Clave)</w:t>
      </w:r>
    </w:p>
    <w:p>
      <w:pPr>
        <w:pStyle w:val="FirstParagraph"/>
      </w:pPr>
      <w:r>
        <w:rPr>
          <w:b/>
          <w:bCs/>
        </w:rPr>
        <w:t xml:space="preserve">Inversión en Infraestructura Vial:</w:t>
      </w:r>
      <w:r>
        <w:t xml:space="preserve"> </w:t>
      </w:r>
      <w:r>
        <w:t xml:space="preserve">Gasto de capital destinado a la construcción, rehabilitación y mantenimiento de carreteras, caminos rurales, puentes y vías de comunicación terrestre.</w:t>
      </w:r>
    </w:p>
    <w:p>
      <w:pPr>
        <w:pStyle w:val="BodyText"/>
      </w:pPr>
      <w:r>
        <w:rPr>
          <w:b/>
          <w:bCs/>
        </w:rPr>
        <w:t xml:space="preserve">Crecimiento Económico:</w:t>
      </w:r>
      <w:r>
        <w:t xml:space="preserve"> </w:t>
      </w:r>
      <w:r>
        <w:t xml:space="preserve">Incremento sostenido de la producción de bienes y servicios en una economía, medido típicamente por el aumento del Producto Bruto Interno.</w:t>
      </w:r>
    </w:p>
    <w:p>
      <w:pPr>
        <w:pStyle w:val="BodyText"/>
      </w:pPr>
      <w:r>
        <w:rPr>
          <w:b/>
          <w:bCs/>
        </w:rPr>
        <w:t xml:space="preserve">Conectividad:</w:t>
      </w:r>
      <w:r>
        <w:t xml:space="preserve"> </w:t>
      </w:r>
      <w:r>
        <w:t xml:space="preserve">Grado de integración física y funcional de un territorio con centros económicos, determinado por la calidad y accesibilidad de la red vial.</w:t>
      </w:r>
    </w:p>
    <w:bookmarkEnd w:id="57"/>
    <w:bookmarkStart w:id="58" w:name="modelo-econométrico-propuesto"/>
    <w:p>
      <w:pPr>
        <w:pStyle w:val="Heading2"/>
      </w:pPr>
      <w:r>
        <w:t xml:space="preserve">4.6 Modelo Econométrico Propuesto</w:t>
      </w:r>
    </w:p>
    <w:p>
      <w:pPr>
        <w:pStyle w:val="FirstParagraph"/>
      </w:pPr>
      <w:r>
        <w:rPr>
          <w:b/>
          <w:bCs/>
        </w:rPr>
        <w:t xml:space="preserve">Especificación básica (Panel de datos):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t>B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₀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₁</m:t>
          </m:r>
          <m:r>
            <m:rPr>
              <m:sty m:val="p"/>
            </m:rPr>
            <m:t>·</m:t>
          </m:r>
          <m:r>
            <m:t>l</m:t>
          </m:r>
          <m:r>
            <m:t>n</m:t>
          </m:r>
          <m:r>
            <m:rPr>
              <m:sty m:val="p"/>
            </m:rPr>
            <m:t>(</m:t>
          </m:r>
          <m:r>
            <m:t>I</m:t>
          </m:r>
          <m:r>
            <m:t>n</m:t>
          </m:r>
          <m:r>
            <m:t>v</m:t>
          </m:r>
          <m:r>
            <m:t>V</m:t>
          </m:r>
          <m:r>
            <m:t>i</m:t>
          </m:r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₂</m:t>
          </m:r>
          <m:r>
            <m:rPr>
              <m:sty m:val="p"/>
            </m:rPr>
            <m:t>·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10"/>
        </w:numPr>
      </w:pPr>
      <w:r>
        <w:t xml:space="preserve">PBI_it: Producto Bruto Interno del distrito i en el año t</w:t>
      </w:r>
    </w:p>
    <w:p>
      <w:pPr>
        <w:pStyle w:val="Compact"/>
        <w:numPr>
          <w:ilvl w:val="0"/>
          <w:numId w:val="1010"/>
        </w:numPr>
      </w:pPr>
      <w:r>
        <w:t xml:space="preserve">InvVial_it: Inversión en infraestructura vial</w:t>
      </w:r>
    </w:p>
    <w:p>
      <w:pPr>
        <w:pStyle w:val="Compact"/>
        <w:numPr>
          <w:ilvl w:val="0"/>
          <w:numId w:val="1010"/>
        </w:numPr>
      </w:pPr>
      <w:r>
        <w:t xml:space="preserve">X_it: Vector de variables de control (población, educación, etc.)</w:t>
      </w:r>
    </w:p>
    <w:p>
      <w:pPr>
        <w:pStyle w:val="Compact"/>
        <w:numPr>
          <w:ilvl w:val="0"/>
          <w:numId w:val="1010"/>
        </w:numPr>
      </w:pPr>
      <w:r>
        <w:t xml:space="preserve">α_i: Efectos fijos distritales</w:t>
      </w:r>
    </w:p>
    <w:p>
      <w:pPr>
        <w:pStyle w:val="Compact"/>
        <w:numPr>
          <w:ilvl w:val="0"/>
          <w:numId w:val="1010"/>
        </w:numPr>
      </w:pPr>
      <w:r>
        <w:t xml:space="preserve">τ_t: Efectos fijos temporales</w:t>
      </w:r>
    </w:p>
    <w:p>
      <w:pPr>
        <w:pStyle w:val="Compact"/>
        <w:numPr>
          <w:ilvl w:val="0"/>
          <w:numId w:val="1010"/>
        </w:numPr>
      </w:pPr>
      <w:r>
        <w:t xml:space="preserve">ε_it: Término de error</w:t>
      </w:r>
    </w:p>
    <w:bookmarkEnd w:id="58"/>
    <w:bookmarkStart w:id="59" w:name="referencias-principales-3"/>
    <w:p>
      <w:pPr>
        <w:pStyle w:val="Heading2"/>
      </w:pPr>
      <w:r>
        <w:t xml:space="preserve">4.7 Referencias Principales</w:t>
      </w:r>
    </w:p>
    <w:p>
      <w:pPr>
        <w:pStyle w:val="Compact"/>
        <w:numPr>
          <w:ilvl w:val="0"/>
          <w:numId w:val="1011"/>
        </w:numPr>
      </w:pPr>
      <w:r>
        <w:t xml:space="preserve">Calderón, C., &amp; Servén, L. (2010).</w:t>
      </w:r>
      <w:r>
        <w:t xml:space="preserve"> </w:t>
      </w:r>
      <w:r>
        <w:rPr>
          <w:i/>
          <w:iCs/>
        </w:rPr>
        <w:t xml:space="preserve">Infrastructure in Latin America</w:t>
      </w:r>
      <w:r>
        <w:t xml:space="preserve">. World Bank Policy Research Working Paper No. 5317.</w:t>
      </w:r>
    </w:p>
    <w:p>
      <w:pPr>
        <w:pStyle w:val="Compact"/>
        <w:numPr>
          <w:ilvl w:val="0"/>
          <w:numId w:val="1011"/>
        </w:numPr>
      </w:pPr>
      <w:r>
        <w:t xml:space="preserve">Escobal, J., &amp; Ponce, C. (2008).</w:t>
      </w:r>
      <w:r>
        <w:t xml:space="preserve"> </w:t>
      </w:r>
      <w:r>
        <w:rPr>
          <w:i/>
          <w:iCs/>
        </w:rPr>
        <w:t xml:space="preserve">Economic impact of rural road infrastructure in Peru</w:t>
      </w:r>
      <w:r>
        <w:t xml:space="preserve">. GRADE Working Paper.</w:t>
      </w:r>
    </w:p>
    <w:p>
      <w:pPr>
        <w:pStyle w:val="Compact"/>
        <w:numPr>
          <w:ilvl w:val="0"/>
          <w:numId w:val="1011"/>
        </w:numPr>
      </w:pPr>
      <w:r>
        <w:t xml:space="preserve">Banco Mundial. (2020).</w:t>
      </w:r>
      <w:r>
        <w:t xml:space="preserve"> </w:t>
      </w:r>
      <w:r>
        <w:rPr>
          <w:i/>
          <w:iCs/>
        </w:rPr>
        <w:t xml:space="preserve">Infraestructura para el desarrollo: Evidencia del impacto económico</w:t>
      </w:r>
      <w:r>
        <w:t xml:space="preserve">. Washington DC: Banco Mundial.</w:t>
      </w:r>
    </w:p>
    <w:bookmarkEnd w:id="59"/>
    <w:bookmarkEnd w:id="60"/>
    <w:bookmarkStart w:id="69" w:name="X96499088d3975a2ad40aa3fae2e994cdc4e1464"/>
    <w:p>
      <w:pPr>
        <w:pStyle w:val="Heading1"/>
      </w:pPr>
      <w:r>
        <w:t xml:space="preserve">5. Matriz 5: Inversión Pública y Crecimiento Económico - Series de Tiempo</w:t>
      </w:r>
    </w:p>
    <w:bookmarkStart w:id="61" w:name="título-4"/>
    <w:p>
      <w:pPr>
        <w:pStyle w:val="Heading2"/>
      </w:pPr>
      <w:r>
        <w:t xml:space="preserve">5.1 Título</w:t>
      </w:r>
    </w:p>
    <w:p>
      <w:pPr>
        <w:pStyle w:val="FirstParagraph"/>
      </w:pPr>
      <w:r>
        <w:rPr>
          <w:b/>
          <w:bCs/>
        </w:rPr>
        <w:t xml:space="preserve">Inversión Pública y el Crecimiento Económico en Ayacucho: Un Análisis de Series de Tiempo, Periodo 2000-2023</w:t>
      </w:r>
    </w:p>
    <w:bookmarkEnd w:id="61"/>
    <w:bookmarkStart w:id="62" w:name="datos-generales-4"/>
    <w:p>
      <w:pPr>
        <w:pStyle w:val="Heading2"/>
      </w:pPr>
      <w:r>
        <w:t xml:space="preserve">5.2 Datos Generales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Macroeconomía, Finanzas Públicas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Econometría, Economía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 con análisis de series temporales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relación de largo plazo entre la inversión pública y el crecimiento económico en Ayacucho durante el periodo 2000-2023?</w:t>
            </w:r>
          </w:p>
        </w:tc>
        <w:tc>
          <w:tcPr/>
          <w:p>
            <w:pPr>
              <w:pStyle w:val="Compact"/>
            </w:pPr>
            <w:r>
              <w:t xml:space="preserve">Determinar la relación de largo plazo entre la inversión pública y el crecimiento económico en Ayacucho durante el periodo 2000-2023.</w:t>
            </w:r>
          </w:p>
        </w:tc>
        <w:tc>
          <w:tcPr/>
          <w:p>
            <w:pPr>
              <w:pStyle w:val="Compact"/>
            </w:pPr>
            <w:r>
              <w:t xml:space="preserve">Existe una relación de cointegración positiva y significativa entre la inversión pública y el crecimiento económico en Ayacucho durante el periodo 2000-2023.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¿Existe causalidad en el sentido de Granger entre la inversión pública y el PBI regional de Ayacucho?</w:t>
            </w:r>
          </w:p>
        </w:tc>
        <w:tc>
          <w:tcPr/>
          <w:p>
            <w:pPr>
              <w:pStyle w:val="Compact"/>
            </w:pPr>
            <w:r>
              <w:t xml:space="preserve">OE1: Evaluar la causalidad en el sentido de Granger entre la inversión pública y el PBI regional de Ayacucho.</w:t>
            </w:r>
          </w:p>
        </w:tc>
        <w:tc>
          <w:tcPr/>
          <w:p>
            <w:pPr>
              <w:pStyle w:val="Compact"/>
            </w:pPr>
            <w:r>
              <w:t xml:space="preserve">HE1: Existe causalidad unidireccional de la inversión pública hacia el PBI regional de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el efecto de corto y largo plazo de la inversión pública sobre el crecimiento económico en Ayacucho?</w:t>
            </w:r>
          </w:p>
        </w:tc>
        <w:tc>
          <w:tcPr/>
          <w:p>
            <w:pPr>
              <w:pStyle w:val="Compact"/>
            </w:pPr>
            <w:r>
              <w:t xml:space="preserve">OE2: Estimar el efecto de corto y largo plazo de la inversión pública sobre el crecimiento económico en Ayacucho.</w:t>
            </w:r>
          </w:p>
        </w:tc>
        <w:tc>
          <w:tcPr/>
          <w:p>
            <w:pPr>
              <w:pStyle w:val="Compact"/>
            </w:pPr>
            <w:r>
              <w:t xml:space="preserve">HE2: La inversión pública tiene efectos positivos tanto en el corto como en el largo plazo sobre el crecimiento económico en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¿Qué tipo de inversión pública (social o productiva) tiene mayor impacto en el crecimiento económico de Ayacucho?</w:t>
            </w:r>
          </w:p>
        </w:tc>
        <w:tc>
          <w:tcPr/>
          <w:p>
            <w:pPr>
              <w:pStyle w:val="Compact"/>
            </w:pPr>
            <w:r>
              <w:t xml:space="preserve">OE3: Comparar el impacto de la inversión pública social versus productiva en el crecimiento económico de Ayacucho.</w:t>
            </w:r>
          </w:p>
        </w:tc>
        <w:tc>
          <w:tcPr/>
          <w:p>
            <w:pPr>
              <w:pStyle w:val="Compact"/>
            </w:pPr>
            <w:r>
              <w:t xml:space="preserve">HE3: La inversión pública productiva tiene un mayor impacto en el crecimiento económico de Ayacucho que la inversión social.</w:t>
            </w:r>
          </w:p>
        </w:tc>
      </w:tr>
    </w:tbl>
    <w:bookmarkEnd w:id="62"/>
    <w:bookmarkStart w:id="63" w:name="variables-e-indicadores-4"/>
    <w:p>
      <w:pPr>
        <w:pStyle w:val="Heading2"/>
      </w:pPr>
      <w:r>
        <w:t xml:space="preserve">5.3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766"/>
        <w:gridCol w:w="1660"/>
        <w:gridCol w:w="1660"/>
        <w:gridCol w:w="1021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Inversión Pública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Inversión Total</w:t>
            </w:r>
          </w:p>
        </w:tc>
        <w:tc>
          <w:tcPr/>
          <w:p>
            <w:pPr>
              <w:pStyle w:val="Compact"/>
            </w:pPr>
            <w:r>
              <w:t xml:space="preserve">- Inversión pública total (millones de soles constantes)</w:t>
            </w:r>
            <w:r>
              <w:t xml:space="preserve">- Inversión pública per cápita</w:t>
            </w:r>
            <w:r>
              <w:t xml:space="preserve">- Inversión como % del PBI regional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Trimestral/Anual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Inversión por Tipo</w:t>
            </w:r>
          </w:p>
        </w:tc>
        <w:tc>
          <w:tcPr/>
          <w:p>
            <w:pPr>
              <w:pStyle w:val="Compact"/>
            </w:pPr>
            <w:r>
              <w:t xml:space="preserve">- Inversión en infraestructura productiva</w:t>
            </w:r>
            <w:r>
              <w:t xml:space="preserve">- Inversión en capital humano (educación, salud)</w:t>
            </w:r>
            <w:r>
              <w:t xml:space="preserve">- Inversión en servicios básicos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Trimestral/Anual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- Porcentaje de ejecución del presupuesto</w:t>
            </w:r>
            <w:r>
              <w:t xml:space="preserve">- Monto devengado</w:t>
            </w:r>
            <w:r>
              <w:t xml:space="preserve">- Proyectos culminados</w:t>
            </w:r>
          </w:p>
        </w:tc>
        <w:tc>
          <w:tcPr/>
          <w:p>
            <w:pPr>
              <w:pStyle w:val="Compact"/>
            </w:pPr>
            <w:r>
              <w:t xml:space="preserve">Razón/Porcentaje</w:t>
            </w:r>
          </w:p>
        </w:tc>
        <w:tc>
          <w:tcPr/>
          <w:p>
            <w:pPr>
              <w:pStyle w:val="Compact"/>
            </w:pPr>
            <w:r>
              <w:t xml:space="preserve">Trimestral/Anual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Crecimiento Económico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Producto Bruto</w:t>
            </w:r>
          </w:p>
        </w:tc>
        <w:tc>
          <w:tcPr/>
          <w:p>
            <w:pPr>
              <w:pStyle w:val="Compact"/>
            </w:pPr>
            <w:r>
              <w:t xml:space="preserve">- PBI regional (millones de soles constantes)</w:t>
            </w:r>
            <w:r>
              <w:t xml:space="preserve">- Tasa de crecimiento del PBI</w:t>
            </w:r>
            <w:r>
              <w:t xml:space="preserve">- PBI per cápita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Trimestral/Anual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Sectores Económicos</w:t>
            </w:r>
          </w:p>
        </w:tc>
        <w:tc>
          <w:tcPr/>
          <w:p>
            <w:pPr>
              <w:pStyle w:val="Compact"/>
            </w:pPr>
            <w:r>
              <w:t xml:space="preserve">- VAB sector primario</w:t>
            </w:r>
            <w:r>
              <w:t xml:space="preserve">- VAB sector secundario</w:t>
            </w:r>
            <w:r>
              <w:t xml:space="preserve">- VAB sector terciario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de Control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Contexto Económico</w:t>
            </w:r>
          </w:p>
        </w:tc>
        <w:tc>
          <w:tcPr/>
          <w:p>
            <w:pPr>
              <w:pStyle w:val="Compact"/>
            </w:pPr>
            <w:r>
              <w:t xml:space="preserve">- Inflación regional</w:t>
            </w:r>
            <w:r>
              <w:t xml:space="preserve">- PBI nacional</w:t>
            </w:r>
            <w:r>
              <w:t xml:space="preserve">- Tipo de cambio</w:t>
            </w:r>
            <w:r>
              <w:t xml:space="preserve">- Términos de intercambio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Mensual/Trimestral</w:t>
            </w:r>
          </w:p>
        </w:tc>
      </w:tr>
    </w:tbl>
    <w:bookmarkEnd w:id="63"/>
    <w:bookmarkStart w:id="64" w:name="metodología-4"/>
    <w:p>
      <w:pPr>
        <w:pStyle w:val="Heading2"/>
      </w:pPr>
      <w:r>
        <w:t xml:space="preserve">5.4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longitudinal de series de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 con modelamiento econométrico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Series de tiempo, análisis econométrico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Serie temporal de datos económicos de Ayacucho (2000-2023)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Serie completa: 24 años de observaciones anuales o 96 trimestres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documental</w:t>
            </w:r>
            <w:r>
              <w:t xml:space="preserve">- Extracción de bases de datos estadísticas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Fichas de registro</w:t>
            </w:r>
            <w:r>
              <w:t xml:space="preserve">- Bases de datos en series temporales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BCRP (PBI regional, inflación)</w:t>
            </w:r>
            <w:r>
              <w:t xml:space="preserve">- MEF (Portal de Transparencia, inversión pública)</w:t>
            </w:r>
            <w:r>
              <w:t xml:space="preserve">- INEI (PBI regional, censos económicos)</w:t>
            </w:r>
            <w:r>
              <w:t xml:space="preserve">- Gobierno Regional de Ayacucho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Análisis de estacionariedad (ADF, PP, KPSS)</w:t>
            </w:r>
            <w:r>
              <w:t xml:space="preserve">- Cointegración (Engle-Granger, Johansen)</w:t>
            </w:r>
            <w:r>
              <w:t xml:space="preserve">- Modelos ARIMA, VAR, VECM</w:t>
            </w:r>
            <w:r>
              <w:t xml:space="preserve">- Causalidad de Granger</w:t>
            </w:r>
            <w:r>
              <w:t xml:space="preserve">- Funciones impulso-respuesta</w:t>
            </w:r>
            <w:r>
              <w:t xml:space="preserve">- Descomposición de varianza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EViews, Stata, R (forecast, vars, urca), Python (statsmodels)</w:t>
            </w:r>
          </w:p>
        </w:tc>
      </w:tr>
    </w:tbl>
    <w:bookmarkEnd w:id="64"/>
    <w:bookmarkStart w:id="65" w:name="marco-teórico-conceptos-clave-4"/>
    <w:p>
      <w:pPr>
        <w:pStyle w:val="Heading2"/>
      </w:pPr>
      <w:r>
        <w:t xml:space="preserve">5.5 Marco Teórico (Conceptos Clave)</w:t>
      </w:r>
    </w:p>
    <w:p>
      <w:pPr>
        <w:pStyle w:val="FirstParagraph"/>
      </w:pPr>
      <w:r>
        <w:rPr>
          <w:b/>
          <w:bCs/>
        </w:rPr>
        <w:t xml:space="preserve">Cointegración:</w:t>
      </w:r>
      <w:r>
        <w:t xml:space="preserve"> </w:t>
      </w:r>
      <w:r>
        <w:t xml:space="preserve">Relación de equilibrio de largo plazo entre dos o más series temporales no estacionarias.</w:t>
      </w:r>
    </w:p>
    <w:p>
      <w:pPr>
        <w:pStyle w:val="BodyText"/>
      </w:pPr>
      <w:r>
        <w:rPr>
          <w:b/>
          <w:bCs/>
        </w:rPr>
        <w:t xml:space="preserve">Modelo de Vectores Autorregresivos (VAR):</w:t>
      </w:r>
      <w:r>
        <w:t xml:space="preserve"> </w:t>
      </w:r>
      <w:r>
        <w:t xml:space="preserve">Sistema de ecuaciones que permite analizar la interdependencia dinámica entre múltiples series temporales.</w:t>
      </w:r>
    </w:p>
    <w:p>
      <w:pPr>
        <w:pStyle w:val="BodyText"/>
      </w:pPr>
      <w:r>
        <w:rPr>
          <w:b/>
          <w:bCs/>
        </w:rPr>
        <w:t xml:space="preserve">Modelo de Corrección de Errores (VECM):</w:t>
      </w:r>
      <w:r>
        <w:t xml:space="preserve"> </w:t>
      </w:r>
      <w:r>
        <w:t xml:space="preserve">Extensión del modelo VAR que incorpora relaciones de cointegración para capturar dinámicas de corto y largo plazo.</w:t>
      </w:r>
    </w:p>
    <w:p>
      <w:pPr>
        <w:pStyle w:val="BodyText"/>
      </w:pPr>
      <w:r>
        <w:rPr>
          <w:b/>
          <w:bCs/>
        </w:rPr>
        <w:t xml:space="preserve">Causalidad de Granger:</w:t>
      </w:r>
      <w:r>
        <w:t xml:space="preserve"> </w:t>
      </w:r>
      <w:r>
        <w:t xml:space="preserve">Prueba estadística que determina si una serie temporal ayuda a predecir otra, indicando precedencia temporal pero no causalidad en sentido estricto.</w:t>
      </w:r>
    </w:p>
    <w:bookmarkEnd w:id="65"/>
    <w:bookmarkStart w:id="66" w:name="estrategia-econométrica"/>
    <w:p>
      <w:pPr>
        <w:pStyle w:val="Heading2"/>
      </w:pPr>
      <w:r>
        <w:t xml:space="preserve">5.6 Estrategia Econométrica</w:t>
      </w:r>
    </w:p>
    <w:p>
      <w:pPr>
        <w:pStyle w:val="FirstParagraph"/>
      </w:pPr>
      <w:r>
        <w:rPr>
          <w:b/>
          <w:bCs/>
        </w:rPr>
        <w:t xml:space="preserve">Paso 1: Análisis de Estacionariedad</w:t>
      </w:r>
    </w:p>
    <w:p>
      <w:pPr>
        <w:pStyle w:val="Compact"/>
        <w:numPr>
          <w:ilvl w:val="0"/>
          <w:numId w:val="1013"/>
        </w:numPr>
      </w:pPr>
      <w:r>
        <w:t xml:space="preserve">Pruebas ADF (Augmented Dickey-Fuller)</w:t>
      </w:r>
    </w:p>
    <w:p>
      <w:pPr>
        <w:pStyle w:val="Compact"/>
        <w:numPr>
          <w:ilvl w:val="0"/>
          <w:numId w:val="1013"/>
        </w:numPr>
      </w:pPr>
      <w:r>
        <w:t xml:space="preserve">Pruebas Phillips-Perron</w:t>
      </w:r>
    </w:p>
    <w:p>
      <w:pPr>
        <w:pStyle w:val="Compact"/>
        <w:numPr>
          <w:ilvl w:val="0"/>
          <w:numId w:val="1013"/>
        </w:numPr>
      </w:pPr>
      <w:r>
        <w:t xml:space="preserve">Pruebas KPSS</w:t>
      </w:r>
    </w:p>
    <w:p>
      <w:pPr>
        <w:pStyle w:val="FirstParagraph"/>
      </w:pPr>
      <w:r>
        <w:rPr>
          <w:b/>
          <w:bCs/>
        </w:rPr>
        <w:t xml:space="preserve">Paso 2: Pruebas de Cointegración</w:t>
      </w:r>
    </w:p>
    <w:p>
      <w:pPr>
        <w:pStyle w:val="Compact"/>
        <w:numPr>
          <w:ilvl w:val="0"/>
          <w:numId w:val="1014"/>
        </w:numPr>
      </w:pPr>
      <w:r>
        <w:t xml:space="preserve">Test de Engle-Granger (dos variables)</w:t>
      </w:r>
    </w:p>
    <w:p>
      <w:pPr>
        <w:pStyle w:val="Compact"/>
        <w:numPr>
          <w:ilvl w:val="0"/>
          <w:numId w:val="1014"/>
        </w:numPr>
      </w:pPr>
      <w:r>
        <w:t xml:space="preserve">Test de Johansen (múltiples variables)</w:t>
      </w:r>
    </w:p>
    <w:p>
      <w:pPr>
        <w:pStyle w:val="FirstParagraph"/>
      </w:pPr>
      <w:r>
        <w:rPr>
          <w:b/>
          <w:bCs/>
        </w:rPr>
        <w:t xml:space="preserve">Paso 3: Estimación de Modelos</w:t>
      </w:r>
    </w:p>
    <w:p>
      <w:pPr>
        <w:pStyle w:val="Compact"/>
        <w:numPr>
          <w:ilvl w:val="0"/>
          <w:numId w:val="1015"/>
        </w:numPr>
      </w:pPr>
      <w:r>
        <w:t xml:space="preserve">Si hay cointegración: VECM</w:t>
      </w:r>
    </w:p>
    <w:p>
      <w:pPr>
        <w:pStyle w:val="Compact"/>
        <w:numPr>
          <w:ilvl w:val="0"/>
          <w:numId w:val="1015"/>
        </w:numPr>
      </w:pPr>
      <w:r>
        <w:t xml:space="preserve">Si no hay cointegración: VAR en diferencias</w:t>
      </w:r>
    </w:p>
    <w:p>
      <w:pPr>
        <w:pStyle w:val="FirstParagraph"/>
      </w:pPr>
      <w:r>
        <w:rPr>
          <w:b/>
          <w:bCs/>
        </w:rPr>
        <w:t xml:space="preserve">Paso 4: Análisis de Causalidad</w:t>
      </w:r>
    </w:p>
    <w:p>
      <w:pPr>
        <w:pStyle w:val="Compact"/>
        <w:numPr>
          <w:ilvl w:val="0"/>
          <w:numId w:val="1016"/>
        </w:numPr>
      </w:pPr>
      <w:r>
        <w:t xml:space="preserve">Test de causalidad de Granger</w:t>
      </w:r>
    </w:p>
    <w:p>
      <w:pPr>
        <w:pStyle w:val="FirstParagraph"/>
      </w:pPr>
      <w:r>
        <w:rPr>
          <w:b/>
          <w:bCs/>
        </w:rPr>
        <w:t xml:space="preserve">Paso 5: Análisis Dinámico</w:t>
      </w:r>
    </w:p>
    <w:p>
      <w:pPr>
        <w:pStyle w:val="Compact"/>
        <w:numPr>
          <w:ilvl w:val="0"/>
          <w:numId w:val="1017"/>
        </w:numPr>
      </w:pPr>
      <w:r>
        <w:t xml:space="preserve">Funciones impulso-respuesta</w:t>
      </w:r>
    </w:p>
    <w:p>
      <w:pPr>
        <w:pStyle w:val="Compact"/>
        <w:numPr>
          <w:ilvl w:val="0"/>
          <w:numId w:val="1017"/>
        </w:numPr>
      </w:pPr>
      <w:r>
        <w:t xml:space="preserve">Descomposición de varianza</w:t>
      </w:r>
    </w:p>
    <w:bookmarkEnd w:id="66"/>
    <w:bookmarkStart w:id="67" w:name="modelo-econométrico-propuesto-1"/>
    <w:p>
      <w:pPr>
        <w:pStyle w:val="Heading2"/>
      </w:pPr>
      <w:r>
        <w:t xml:space="preserve">5.7 Modelo Econométrico Propuesto</w:t>
      </w:r>
    </w:p>
    <w:p>
      <w:pPr>
        <w:pStyle w:val="FirstParagraph"/>
      </w:pPr>
      <w:r>
        <w:rPr>
          <w:b/>
          <w:bCs/>
        </w:rPr>
        <w:t xml:space="preserve">Modelo VECM (si existe cointegración):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β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18"/>
        </w:numPr>
      </w:pPr>
      <w:r>
        <w:t xml:space="preserve">Y_t: ln(PBI regional)</w:t>
      </w:r>
    </w:p>
    <w:p>
      <w:pPr>
        <w:pStyle w:val="Compact"/>
        <w:numPr>
          <w:ilvl w:val="0"/>
          <w:numId w:val="1018"/>
        </w:numPr>
      </w:pPr>
      <w:r>
        <w:t xml:space="preserve">X_t: ln(Inversión pública)</w:t>
      </w:r>
    </w:p>
    <w:p>
      <w:pPr>
        <w:pStyle w:val="Compact"/>
        <w:numPr>
          <w:ilvl w:val="0"/>
          <w:numId w:val="1018"/>
        </w:numPr>
      </w:pPr>
      <w:r>
        <w:t xml:space="preserve">α: Velocidad de ajuste</w:t>
      </w:r>
    </w:p>
    <w:p>
      <w:pPr>
        <w:pStyle w:val="Compact"/>
        <w:numPr>
          <w:ilvl w:val="0"/>
          <w:numId w:val="1018"/>
        </w:numPr>
      </w:pPr>
      <w:r>
        <w:t xml:space="preserve">β: Coeficiente de cointegración (relación de largo plazo)</w:t>
      </w:r>
    </w:p>
    <w:p>
      <w:pPr>
        <w:pStyle w:val="Compact"/>
        <w:numPr>
          <w:ilvl w:val="0"/>
          <w:numId w:val="1018"/>
        </w:numPr>
      </w:pPr>
      <w:r>
        <w:t xml:space="preserve">γ, δ: Efectos de corto plazo</w:t>
      </w:r>
    </w:p>
    <w:p>
      <w:pPr>
        <w:pStyle w:val="FirstParagraph"/>
      </w:pPr>
      <w:r>
        <w:rPr>
          <w:b/>
          <w:bCs/>
        </w:rPr>
        <w:t xml:space="preserve">Modelo VAR (si no hay cointegración):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·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 Y_t es un vector que incluye PBI e inversión pública.</w:t>
      </w:r>
    </w:p>
    <w:bookmarkEnd w:id="67"/>
    <w:bookmarkStart w:id="68" w:name="referencias-principales-4"/>
    <w:p>
      <w:pPr>
        <w:pStyle w:val="Heading2"/>
      </w:pPr>
      <w:r>
        <w:t xml:space="preserve">5.8 Referencias Principales</w:t>
      </w:r>
    </w:p>
    <w:p>
      <w:pPr>
        <w:pStyle w:val="Compact"/>
        <w:numPr>
          <w:ilvl w:val="0"/>
          <w:numId w:val="1019"/>
        </w:numPr>
      </w:pPr>
      <w:r>
        <w:t xml:space="preserve">Aschauer, D. A. (1989).</w:t>
      </w:r>
      <w:r>
        <w:t xml:space="preserve"> </w:t>
      </w:r>
      <w:r>
        <w:rPr>
          <w:i/>
          <w:iCs/>
        </w:rPr>
        <w:t xml:space="preserve">Is public expenditure productive?</w:t>
      </w:r>
      <w:r>
        <w:t xml:space="preserve"> </w:t>
      </w:r>
      <w:r>
        <w:t xml:space="preserve">Journal of Monetary Economics, 23(2), 177-200.</w:t>
      </w:r>
    </w:p>
    <w:p>
      <w:pPr>
        <w:pStyle w:val="Compact"/>
        <w:numPr>
          <w:ilvl w:val="0"/>
          <w:numId w:val="1019"/>
        </w:numPr>
      </w:pPr>
      <w:r>
        <w:t xml:space="preserve">Calderón, C., &amp; Servén, L. (2003).</w:t>
      </w:r>
      <w:r>
        <w:t xml:space="preserve"> </w:t>
      </w:r>
      <w:r>
        <w:rPr>
          <w:i/>
          <w:iCs/>
        </w:rPr>
        <w:t xml:space="preserve">The output cost of Latin America’s infrastructure gap</w:t>
      </w:r>
      <w:r>
        <w:t xml:space="preserve">. Central Bank of Chile Working Paper No. 186.</w:t>
      </w:r>
    </w:p>
    <w:p>
      <w:pPr>
        <w:pStyle w:val="Compact"/>
        <w:numPr>
          <w:ilvl w:val="0"/>
          <w:numId w:val="1019"/>
        </w:numPr>
      </w:pPr>
      <w:r>
        <w:t xml:space="preserve">Enders, W. (2015).</w:t>
      </w:r>
      <w:r>
        <w:t xml:space="preserve"> </w:t>
      </w:r>
      <w:r>
        <w:rPr>
          <w:i/>
          <w:iCs/>
        </w:rPr>
        <w:t xml:space="preserve">Applied Econometric Time Series</w:t>
      </w:r>
      <w:r>
        <w:t xml:space="preserve"> </w:t>
      </w:r>
      <w:r>
        <w:t xml:space="preserve">(4th ed.). Wiley.</w:t>
      </w:r>
    </w:p>
    <w:bookmarkEnd w:id="68"/>
    <w:bookmarkEnd w:id="69"/>
    <w:bookmarkStart w:id="77" w:name="Xe1cbdbfbcf4fbde01969aae6ef61130cafe48cb"/>
    <w:p>
      <w:pPr>
        <w:pStyle w:val="Heading1"/>
      </w:pPr>
      <w:r>
        <w:t xml:space="preserve">6. Matriz 6: Gestión Pública y Desarrollo Sostenible</w:t>
      </w:r>
    </w:p>
    <w:bookmarkStart w:id="70" w:name="título-5"/>
    <w:p>
      <w:pPr>
        <w:pStyle w:val="Heading2"/>
      </w:pPr>
      <w:r>
        <w:t xml:space="preserve">6.1 Título</w:t>
      </w:r>
    </w:p>
    <w:p>
      <w:pPr>
        <w:pStyle w:val="FirstParagraph"/>
      </w:pPr>
      <w:r>
        <w:rPr>
          <w:b/>
          <w:bCs/>
        </w:rPr>
        <w:t xml:space="preserve">La Gestión Pública y su Incidencia en el Desarrollo Sostenible del Distrito de Santo Tomás, Chumbivilcas, Periodo 2020-2023</w:t>
      </w:r>
    </w:p>
    <w:bookmarkEnd w:id="70"/>
    <w:bookmarkStart w:id="71" w:name="datos-generales-5"/>
    <w:p>
      <w:pPr>
        <w:pStyle w:val="Heading2"/>
      </w:pPr>
      <w:r>
        <w:t xml:space="preserve">6.2 Datos Generales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Administración Pública, Desarrollo Sostenible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Administración Pública, Ciencias Ambientales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Transversal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Mixto (cuantitativo-cualitativo)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incidencia de la gestión pública en el desarrollo sostenible del distrito de Santo Tomás, Chumbivilcas, durante el periodo 2020-2023?</w:t>
            </w:r>
          </w:p>
        </w:tc>
        <w:tc>
          <w:tcPr/>
          <w:p>
            <w:pPr>
              <w:pStyle w:val="Compact"/>
            </w:pPr>
            <w:r>
              <w:t xml:space="preserve">Determinar la incidencia de la gestión pública en el desarrollo sostenible del distrito de Santo Tomás, Chumbivilcas, durante el periodo 2020-2023.</w:t>
            </w:r>
          </w:p>
        </w:tc>
        <w:tc>
          <w:tcPr/>
          <w:p>
            <w:pPr>
              <w:pStyle w:val="Compact"/>
            </w:pPr>
            <w:r>
              <w:t xml:space="preserve">La gestión pública incide significativamente en el desarrollo sostenible del distrito de Santo Tomás, Chumbivilcas, durante el periodo 2020-2023.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¿Cómo incide la planificación estratégica en la dimensión ambiental del desarrollo sostenible en el distrito?</w:t>
            </w:r>
          </w:p>
        </w:tc>
        <w:tc>
          <w:tcPr/>
          <w:p>
            <w:pPr>
              <w:pStyle w:val="Compact"/>
            </w:pPr>
            <w:r>
              <w:t xml:space="preserve">OE1: Analizar la incidencia de la planificación estratégica en la dimensión ambiental del desarrollo sostenible en el distrito.</w:t>
            </w:r>
          </w:p>
        </w:tc>
        <w:tc>
          <w:tcPr/>
          <w:p>
            <w:pPr>
              <w:pStyle w:val="Compact"/>
            </w:pPr>
            <w:r>
              <w:t xml:space="preserve">HE1: La planificación estratégica incide positivamente en la dimensión ambiental del desarrollo sostenible del distrito.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¿Cómo incide la gestión presupuestaria en la dimensión económica del desarrollo sostenible en el distrito?</w:t>
            </w:r>
          </w:p>
        </w:tc>
        <w:tc>
          <w:tcPr/>
          <w:p>
            <w:pPr>
              <w:pStyle w:val="Compact"/>
            </w:pPr>
            <w:r>
              <w:t xml:space="preserve">OE2: Evaluar la incidencia de la gestión presupuestaria en la dimensión económica del desarrollo sostenible en el distrito.</w:t>
            </w:r>
          </w:p>
        </w:tc>
        <w:tc>
          <w:tcPr/>
          <w:p>
            <w:pPr>
              <w:pStyle w:val="Compact"/>
            </w:pPr>
            <w:r>
              <w:t xml:space="preserve">HE2: La gestión presupuestaria incide significativamente en la dimensión económica del desarrollo sostenible del distrito.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¿Cómo incide la participación ciudadana en la dimensión social del desarrollo sostenible en el distrito?</w:t>
            </w:r>
          </w:p>
        </w:tc>
        <w:tc>
          <w:tcPr/>
          <w:p>
            <w:pPr>
              <w:pStyle w:val="Compact"/>
            </w:pPr>
            <w:r>
              <w:t xml:space="preserve">OE3: Establecer la incidencia de la participación ciudadana en la dimensión social del desarrollo sostenible en el distrito.</w:t>
            </w:r>
          </w:p>
        </w:tc>
        <w:tc>
          <w:tcPr/>
          <w:p>
            <w:pPr>
              <w:pStyle w:val="Compact"/>
            </w:pPr>
            <w:r>
              <w:t xml:space="preserve">HE3: La participación ciudadana incide positivamente en la dimensión social del desarrollo sostenible del distrito.</w:t>
            </w:r>
          </w:p>
        </w:tc>
      </w:tr>
    </w:tbl>
    <w:bookmarkEnd w:id="71"/>
    <w:bookmarkStart w:id="72" w:name="variables-e-indicadores-5"/>
    <w:p>
      <w:pPr>
        <w:pStyle w:val="Heading2"/>
      </w:pPr>
      <w:r>
        <w:t xml:space="preserve">6.3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Pública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Planificación Estratégica</w:t>
            </w:r>
          </w:p>
        </w:tc>
        <w:tc>
          <w:tcPr/>
          <w:p>
            <w:pPr>
              <w:pStyle w:val="Compact"/>
            </w:pPr>
            <w:r>
              <w:t xml:space="preserve">- Existencia de Plan de Desarrollo Concertado</w:t>
            </w:r>
            <w:r>
              <w:t xml:space="preserve">- Alineamiento con ODS</w:t>
            </w:r>
            <w:r>
              <w:t xml:space="preserve">- Cumplimiento de metas estratégicas</w:t>
            </w:r>
            <w:r>
              <w:t xml:space="preserve">- Instrumentos de planificación actualizados</w:t>
            </w:r>
          </w:p>
        </w:tc>
        <w:tc>
          <w:tcPr/>
          <w:p>
            <w:pPr>
              <w:pStyle w:val="Compact"/>
            </w:pPr>
            <w:r>
              <w:t xml:space="preserve">Ordinal/Nominal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Gestión Presupuestaria</w:t>
            </w:r>
          </w:p>
        </w:tc>
        <w:tc>
          <w:tcPr/>
          <w:p>
            <w:pPr>
              <w:pStyle w:val="Compact"/>
            </w:pPr>
            <w:r>
              <w:t xml:space="preserve">- Porcentaje de ejecución presupuestal</w:t>
            </w:r>
            <w:r>
              <w:t xml:space="preserve">- Eficiencia en el uso de recursos</w:t>
            </w:r>
            <w:r>
              <w:t xml:space="preserve">- Transparencia presupuestaria</w:t>
            </w:r>
            <w:r>
              <w:t xml:space="preserve">- Inversión en proyectos sostenibles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Participación Ciudadana</w:t>
            </w:r>
          </w:p>
        </w:tc>
        <w:tc>
          <w:tcPr/>
          <w:p>
            <w:pPr>
              <w:pStyle w:val="Compact"/>
            </w:pPr>
            <w:r>
              <w:t xml:space="preserve">- Mecanismos de participación implementados</w:t>
            </w:r>
            <w:r>
              <w:t xml:space="preserve">- Porcentaje de participación en presupuesto participativo</w:t>
            </w:r>
            <w:r>
              <w:t xml:space="preserve">- Satisfacción ciudadana con la gestión</w:t>
            </w:r>
            <w:r>
              <w:t xml:space="preserve">- Número de organizaciones sociales activas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Gestión Institucional</w:t>
            </w:r>
          </w:p>
        </w:tc>
        <w:tc>
          <w:tcPr/>
          <w:p>
            <w:pPr>
              <w:pStyle w:val="Compact"/>
            </w:pPr>
            <w:r>
              <w:t xml:space="preserve">- Modernización administrativa</w:t>
            </w:r>
            <w:r>
              <w:t xml:space="preserve">- Capacitación de servidores públicos</w:t>
            </w:r>
            <w:r>
              <w:t xml:space="preserve">- Sistemas de información implementados</w:t>
            </w:r>
            <w:r>
              <w:t xml:space="preserve">- Cumplimiento normativo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Sostenible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Dimensión Ambiental</w:t>
            </w:r>
          </w:p>
        </w:tc>
        <w:tc>
          <w:tcPr/>
          <w:p>
            <w:pPr>
              <w:pStyle w:val="Compact"/>
            </w:pPr>
            <w:r>
              <w:t xml:space="preserve">- Calidad del agua y aire</w:t>
            </w:r>
            <w:r>
              <w:t xml:space="preserve">- Cobertura de áreas verdes</w:t>
            </w:r>
            <w:r>
              <w:t xml:space="preserve">- Gestión de residuos sólidos</w:t>
            </w:r>
            <w:r>
              <w:t xml:space="preserve">- Conservación de recursos naturales</w:t>
            </w:r>
            <w:r>
              <w:t xml:space="preserve">- Proyectos ambientales ejecutados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Dimensión Económica</w:t>
            </w:r>
          </w:p>
        </w:tc>
        <w:tc>
          <w:tcPr/>
          <w:p>
            <w:pPr>
              <w:pStyle w:val="Compact"/>
            </w:pPr>
            <w:r>
              <w:t xml:space="preserve">- Ingreso per cápita</w:t>
            </w:r>
            <w:r>
              <w:t xml:space="preserve">- Tasa de empleo</w:t>
            </w:r>
            <w:r>
              <w:t xml:space="preserve">- Número de MYPE formalizadas</w:t>
            </w:r>
            <w:r>
              <w:t xml:space="preserve">- Diversificación productiva</w:t>
            </w:r>
            <w:r>
              <w:t xml:space="preserve">- Acceso a servicios financieros</w:t>
            </w:r>
          </w:p>
        </w:tc>
        <w:tc>
          <w:tcPr/>
          <w:p>
            <w:pPr>
              <w:pStyle w:val="Compact"/>
            </w:pPr>
            <w:r>
              <w:t xml:space="preserve">Razón (Soles/Porcentaje)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Dimensión Social</w:t>
            </w:r>
          </w:p>
        </w:tc>
        <w:tc>
          <w:tcPr/>
          <w:p>
            <w:pPr>
              <w:pStyle w:val="Compact"/>
            </w:pPr>
            <w:r>
              <w:t xml:space="preserve">- Índice de Desarrollo Humano</w:t>
            </w:r>
            <w:r>
              <w:t xml:space="preserve">- Acceso a servicios básicos (agua, luz, saneamiento)</w:t>
            </w:r>
            <w:r>
              <w:t xml:space="preserve">- Tasa de pobreza</w:t>
            </w:r>
            <w:r>
              <w:t xml:space="preserve">- Cobertura en educación y salud</w:t>
            </w:r>
            <w:r>
              <w:t xml:space="preserve">- Equidad de género</w:t>
            </w:r>
          </w:p>
        </w:tc>
        <w:tc>
          <w:tcPr/>
          <w:p>
            <w:pPr>
              <w:pStyle w:val="Compact"/>
            </w:pPr>
            <w:r>
              <w:t xml:space="preserve">Razón/Índice</w:t>
            </w:r>
          </w:p>
        </w:tc>
      </w:tr>
    </w:tbl>
    <w:bookmarkEnd w:id="72"/>
    <w:bookmarkStart w:id="73" w:name="metodología-5"/>
    <w:p>
      <w:pPr>
        <w:pStyle w:val="Heading2"/>
      </w:pPr>
      <w:r>
        <w:t xml:space="preserve">6.4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Transversal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transversal correlacional-causal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Mixto (cuantitativo-cualitativo)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Hipotético-deductivo, análisis estadístico, análisis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- Funcionarios de la Municipalidad Distrital de Santo Tomás (N ≈ 50)</w:t>
            </w:r>
            <w:r>
              <w:t xml:space="preserve">- Población del distrito (para encuestas ciudadanas) (N ≈ 8,000 habitantes)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- Funcionarios: Censo (50)</w:t>
            </w:r>
            <w:r>
              <w:t xml:space="preserve">- Ciudadanos: Muestreo probabilístico estratificado (n ≈ 367, con IC 95%, e=5%)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Encuesta</w:t>
            </w:r>
            <w:r>
              <w:t xml:space="preserve">- Entrevista semi-estructurada</w:t>
            </w:r>
            <w:r>
              <w:t xml:space="preserve">- Análisis documental</w:t>
            </w:r>
            <w:r>
              <w:t xml:space="preserve">- 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Cuestionarios sobre gestión pública (escala Likert)</w:t>
            </w:r>
            <w:r>
              <w:t xml:space="preserve">- Cuestionario sobre desarrollo sostenible</w:t>
            </w:r>
            <w:r>
              <w:t xml:space="preserve">- Guía de entrevista</w:t>
            </w:r>
            <w:r>
              <w:t xml:space="preserve">- Ficha de análisis documental</w:t>
            </w:r>
            <w:r>
              <w:t xml:space="preserve">- Lista de cotejo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Municipalidad Distrital de Santo Tomás</w:t>
            </w:r>
            <w:r>
              <w:t xml:space="preserve">- Portal de Transparencia (MEF)</w:t>
            </w:r>
            <w:r>
              <w:t xml:space="preserve">- INEI (Censo, ENAHO)</w:t>
            </w:r>
            <w:r>
              <w:t xml:space="preserve">- MINAM (indicadores ambientales)</w:t>
            </w:r>
            <w:r>
              <w:t xml:space="preserve">- SINIA (Sistema Nacional de Información Ambiental)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 (frecuencias, medias, desviaciones)</w:t>
            </w:r>
            <w:r>
              <w:t xml:space="preserve">- Análisis de correlación (Pearson/Spearman)</w:t>
            </w:r>
            <w:r>
              <w:t xml:space="preserve">- Regresión lineal múltiple</w:t>
            </w:r>
            <w:r>
              <w:t xml:space="preserve">- Análisis factorial</w:t>
            </w:r>
            <w:r>
              <w:t xml:space="preserve">- Chi-cuadrado</w:t>
            </w:r>
            <w:r>
              <w:t xml:space="preserve">- Análisis de contenido (datos cualitativos)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SPSS, Excel, Atlas.ti (análisis cualitativo)</w:t>
            </w:r>
          </w:p>
        </w:tc>
      </w:tr>
    </w:tbl>
    <w:bookmarkEnd w:id="73"/>
    <w:bookmarkStart w:id="74" w:name="marco-teórico-conceptos-clave-5"/>
    <w:p>
      <w:pPr>
        <w:pStyle w:val="Heading2"/>
      </w:pPr>
      <w:r>
        <w:t xml:space="preserve">6.5 Marco Teórico (Conceptos Clave)</w:t>
      </w:r>
    </w:p>
    <w:p>
      <w:pPr>
        <w:pStyle w:val="FirstParagraph"/>
      </w:pPr>
      <w:r>
        <w:rPr>
          <w:b/>
          <w:bCs/>
        </w:rPr>
        <w:t xml:space="preserve">Gestión Pública:</w:t>
      </w:r>
      <w:r>
        <w:t xml:space="preserve"> </w:t>
      </w:r>
      <w:r>
        <w:t xml:space="preserve">Conjunto de procesos y acciones mediante los cuales las entidades del sector público planifican, organizan, dirigen y controlan los recursos y actividades para el logro de objetivos institucionales y el bienestar ciudadano.</w:t>
      </w:r>
    </w:p>
    <w:p>
      <w:pPr>
        <w:pStyle w:val="BodyText"/>
      </w:pPr>
      <w:r>
        <w:rPr>
          <w:b/>
          <w:bCs/>
        </w:rPr>
        <w:t xml:space="preserve">Desarrollo Sostenible:</w:t>
      </w:r>
      <w:r>
        <w:t xml:space="preserve"> </w:t>
      </w:r>
      <w:r>
        <w:t xml:space="preserve">Desarrollo que satisface las necesidades del presente sin comprometer la capacidad de las futuras generaciones para satisfacer sus propias necesidades, integrando dimensiones económicas, sociales y ambientales (Brundtland, 1987).</w:t>
      </w:r>
    </w:p>
    <w:p>
      <w:pPr>
        <w:pStyle w:val="BodyText"/>
      </w:pPr>
      <w:r>
        <w:rPr>
          <w:b/>
          <w:bCs/>
        </w:rPr>
        <w:t xml:space="preserve">Objetivos de Desarrollo Sostenible (ODS):</w:t>
      </w:r>
      <w:r>
        <w:t xml:space="preserve"> </w:t>
      </w:r>
      <w:r>
        <w:t xml:space="preserve">Conjunto de 17 objetivos globales establecidos por las Naciones Unidas en 2015 para erradicar la pobreza, proteger el planeta y asegurar prosperidad para todos.</w:t>
      </w:r>
    </w:p>
    <w:bookmarkEnd w:id="74"/>
    <w:bookmarkStart w:id="75" w:name="validación-de-instrumentos"/>
    <w:p>
      <w:pPr>
        <w:pStyle w:val="Heading2"/>
      </w:pPr>
      <w:r>
        <w:t xml:space="preserve">6.6 Validación de Instrumentos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Validez de contenido:</w:t>
      </w:r>
      <w:r>
        <w:t xml:space="preserve"> </w:t>
      </w:r>
      <w:r>
        <w:t xml:space="preserve">Juicio de expertos (3-5 expertos en gestión pública y desarrollo sostenible)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Confiabilidad:</w:t>
      </w:r>
      <w:r>
        <w:t xml:space="preserve"> </w:t>
      </w:r>
      <w:r>
        <w:t xml:space="preserve">Alfa de Cronbach (α ≥ 0.70 aceptable)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Prueba piloto:</w:t>
      </w:r>
      <w:r>
        <w:t xml:space="preserve"> </w:t>
      </w:r>
      <w:r>
        <w:t xml:space="preserve">Aplicación a muestra pequeña (n=30) para ajustar instrumentos</w:t>
      </w:r>
    </w:p>
    <w:bookmarkEnd w:id="75"/>
    <w:bookmarkStart w:id="76" w:name="referencias-principales-5"/>
    <w:p>
      <w:pPr>
        <w:pStyle w:val="Heading2"/>
      </w:pPr>
      <w:r>
        <w:t xml:space="preserve">6.7 Referencias Principales</w:t>
      </w:r>
    </w:p>
    <w:p>
      <w:pPr>
        <w:pStyle w:val="Compact"/>
        <w:numPr>
          <w:ilvl w:val="0"/>
          <w:numId w:val="1022"/>
        </w:numPr>
      </w:pPr>
      <w:r>
        <w:t xml:space="preserve">CEPLAN. (2019).</w:t>
      </w:r>
      <w:r>
        <w:t xml:space="preserve"> </w:t>
      </w:r>
      <w:r>
        <w:rPr>
          <w:i/>
          <w:iCs/>
        </w:rPr>
        <w:t xml:space="preserve">Guía para el planeamiento institucional</w:t>
      </w:r>
      <w:r>
        <w:t xml:space="preserve">. Lima: Centro Nacional de Planeamiento Estratégico.</w:t>
      </w:r>
    </w:p>
    <w:p>
      <w:pPr>
        <w:pStyle w:val="Compact"/>
        <w:numPr>
          <w:ilvl w:val="0"/>
          <w:numId w:val="1022"/>
        </w:numPr>
      </w:pPr>
      <w:r>
        <w:t xml:space="preserve">Naciones Unidas. (2015).</w:t>
      </w:r>
      <w:r>
        <w:t xml:space="preserve"> </w:t>
      </w:r>
      <w:r>
        <w:rPr>
          <w:i/>
          <w:iCs/>
        </w:rPr>
        <w:t xml:space="preserve">Transformar nuestro mundo: la Agenda 2030 para el Desarrollo Sostenible</w:t>
      </w:r>
      <w:r>
        <w:t xml:space="preserve">. Nueva York: ONU.</w:t>
      </w:r>
    </w:p>
    <w:p>
      <w:pPr>
        <w:pStyle w:val="Compact"/>
        <w:numPr>
          <w:ilvl w:val="0"/>
          <w:numId w:val="1022"/>
        </w:numPr>
      </w:pPr>
      <w:r>
        <w:t xml:space="preserve">Secretaría de Gestión Pública. (2021).</w:t>
      </w:r>
      <w:r>
        <w:t xml:space="preserve"> </w:t>
      </w:r>
      <w:r>
        <w:rPr>
          <w:i/>
          <w:iCs/>
        </w:rPr>
        <w:t xml:space="preserve">Política Nacional de Modernización de la Gestión Pública</w:t>
      </w:r>
      <w:r>
        <w:t xml:space="preserve">. Lima: PCM.</w:t>
      </w:r>
    </w:p>
    <w:bookmarkEnd w:id="76"/>
    <w:bookmarkEnd w:id="77"/>
    <w:bookmarkStart w:id="86" w:name="X04a2be7feab5a81eb87098f375699966e5f92d7"/>
    <w:p>
      <w:pPr>
        <w:pStyle w:val="Heading1"/>
      </w:pPr>
      <w:r>
        <w:t xml:space="preserve">7. Matriz 7: Presupuesto Participativo y Ejecución Presupuestaria</w:t>
      </w:r>
    </w:p>
    <w:bookmarkStart w:id="78" w:name="título-6"/>
    <w:p>
      <w:pPr>
        <w:pStyle w:val="Heading2"/>
      </w:pPr>
      <w:r>
        <w:t xml:space="preserve">7.1 Título</w:t>
      </w:r>
    </w:p>
    <w:p>
      <w:pPr>
        <w:pStyle w:val="FirstParagraph"/>
      </w:pPr>
      <w:r>
        <w:rPr>
          <w:b/>
          <w:bCs/>
        </w:rPr>
        <w:t xml:space="preserve">El Presupuesto Participativo y su Relación con la Ejecución Presupuestaria en la Municipalidad Distrital de San Jerónimo, Cusco, Periodo 2024</w:t>
      </w:r>
    </w:p>
    <w:bookmarkEnd w:id="78"/>
    <w:bookmarkStart w:id="79" w:name="datos-generales-6"/>
    <w:p>
      <w:pPr>
        <w:pStyle w:val="Heading2"/>
      </w:pPr>
      <w:r>
        <w:t xml:space="preserve">7.2 Datos Generales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Administración Pública, Finanzas Públicas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Administración Pública, Gestión Local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Descriptiva-Correlacional, Transversal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relación entre el presupuesto participativo y la ejecución presupuestaria en la Municipalidad Distrital de San Jerónimo, Cusco, en el año 2024?</w:t>
            </w:r>
          </w:p>
        </w:tc>
        <w:tc>
          <w:tcPr/>
          <w:p>
            <w:pPr>
              <w:pStyle w:val="Compact"/>
            </w:pPr>
            <w:r>
              <w:t xml:space="preserve">Determinar la relación entre el presupuesto participativo y la ejecución presupuestaria en la Municipalidad Distrital de San Jerónimo, Cusco, en el año 2024.</w:t>
            </w:r>
          </w:p>
        </w:tc>
        <w:tc>
          <w:tcPr/>
          <w:p>
            <w:pPr>
              <w:pStyle w:val="Compact"/>
            </w:pPr>
            <w:r>
              <w:t xml:space="preserve">Existe una relación positiva y significativa entre el presupuesto participativo y la ejecución presupuestaria en la Municipalidad Distrital de San Jerónimo, Cusco, en el año 2024.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la relación entre la convocatoria del presupuesto participativo y la ejecución del gasto de inversión?</w:t>
            </w:r>
          </w:p>
        </w:tc>
        <w:tc>
          <w:tcPr/>
          <w:p>
            <w:pPr>
              <w:pStyle w:val="Compact"/>
            </w:pPr>
            <w:r>
              <w:t xml:space="preserve">OE1: Establecer la relación entre la convocatoria del presupuesto participativo y la ejecución del gasto de inversión.</w:t>
            </w:r>
          </w:p>
        </w:tc>
        <w:tc>
          <w:tcPr/>
          <w:p>
            <w:pPr>
              <w:pStyle w:val="Compact"/>
            </w:pPr>
            <w:r>
              <w:t xml:space="preserve">HE1: Existe una relación positiva y significativa entre la convocatoria del presupuesto participativo y la ejecución del gasto de inversión.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la relación entre la identificación de proyectos participativos y el cumplimiento de metas presupuestarias?</w:t>
            </w:r>
          </w:p>
        </w:tc>
        <w:tc>
          <w:tcPr/>
          <w:p>
            <w:pPr>
              <w:pStyle w:val="Compact"/>
            </w:pPr>
            <w:r>
              <w:t xml:space="preserve">OE2: Analizar la relación entre la identificación de proyectos participativos y el cumplimiento de metas presupuestarias.</w:t>
            </w:r>
          </w:p>
        </w:tc>
        <w:tc>
          <w:tcPr/>
          <w:p>
            <w:pPr>
              <w:pStyle w:val="Compact"/>
            </w:pPr>
            <w:r>
              <w:t xml:space="preserve">HE2: Existe una relación positiva y significativa entre la identificación de proyectos participativos y el cumplimiento de metas presupuestarias.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relación entre el seguimiento y rendición de cuentas del presupuesto participativo y la transparencia presupuestaria?</w:t>
            </w:r>
          </w:p>
        </w:tc>
        <w:tc>
          <w:tcPr/>
          <w:p>
            <w:pPr>
              <w:pStyle w:val="Compact"/>
            </w:pPr>
            <w:r>
              <w:t xml:space="preserve">OE3: Evaluar la relación entre el seguimiento y rendición de cuentas del presupuesto participativo y la transparencia presupuestaria.</w:t>
            </w:r>
          </w:p>
        </w:tc>
        <w:tc>
          <w:tcPr/>
          <w:p>
            <w:pPr>
              <w:pStyle w:val="Compact"/>
            </w:pPr>
            <w:r>
              <w:t xml:space="preserve">HE3: Existe una relación positiva y significativa entre el seguimiento y rendición de cuentas del presupuesto participativo y la transparencia presupuestaria.</w:t>
            </w:r>
          </w:p>
        </w:tc>
      </w:tr>
    </w:tbl>
    <w:bookmarkEnd w:id="79"/>
    <w:bookmarkStart w:id="80" w:name="variables-e-indicadores-6"/>
    <w:p>
      <w:pPr>
        <w:pStyle w:val="Heading2"/>
      </w:pPr>
      <w:r>
        <w:t xml:space="preserve">7.3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Presupuesto Participativo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Convocatoria</w:t>
            </w:r>
          </w:p>
        </w:tc>
        <w:tc>
          <w:tcPr/>
          <w:p>
            <w:pPr>
              <w:pStyle w:val="Compact"/>
            </w:pPr>
            <w:r>
              <w:t xml:space="preserve">- Número de talleres de convocatoria</w:t>
            </w:r>
            <w:r>
              <w:t xml:space="preserve">- Porcentaje de participación ciudadana</w:t>
            </w:r>
            <w:r>
              <w:t xml:space="preserve">- Difusión de la convocatoria (medios utilizados)</w:t>
            </w:r>
            <w:r>
              <w:t xml:space="preserve">- Inclusión de organizaciones sociales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Identificación de Proyectos</w:t>
            </w:r>
          </w:p>
        </w:tc>
        <w:tc>
          <w:tcPr/>
          <w:p>
            <w:pPr>
              <w:pStyle w:val="Compact"/>
            </w:pPr>
            <w:r>
              <w:t xml:space="preserve">- Número de proyectos propuestos</w:t>
            </w:r>
            <w:r>
              <w:t xml:space="preserve">- Pertinencia de proyectos (alineados con PDC)</w:t>
            </w:r>
            <w:r>
              <w:t xml:space="preserve">- Priorización democrática</w:t>
            </w:r>
            <w:r>
              <w:t xml:space="preserve">- Diversidad sectorial de proyectos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Seguimiento y Rendición de Cuentas</w:t>
            </w:r>
          </w:p>
        </w:tc>
        <w:tc>
          <w:tcPr/>
          <w:p>
            <w:pPr>
              <w:pStyle w:val="Compact"/>
            </w:pPr>
            <w:r>
              <w:t xml:space="preserve">- Frecuencia de rendiciones de cuentas</w:t>
            </w:r>
            <w:r>
              <w:t xml:space="preserve">- Mecanismos de vigilancia ciudadana</w:t>
            </w:r>
            <w:r>
              <w:t xml:space="preserve">- Cumplimiento de acuerdos</w:t>
            </w:r>
            <w:r>
              <w:t xml:space="preserve">- Satisfacción con el proceso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Ejecución Presupuestaria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Gasto de Inversión</w:t>
            </w:r>
          </w:p>
        </w:tc>
        <w:tc>
          <w:tcPr/>
          <w:p>
            <w:pPr>
              <w:pStyle w:val="Compact"/>
            </w:pPr>
            <w:r>
              <w:t xml:space="preserve">- Porcentaje de ejecución en proyectos de inversión</w:t>
            </w:r>
            <w:r>
              <w:t xml:space="preserve">- Monto devengado/PIM</w:t>
            </w:r>
            <w:r>
              <w:t xml:space="preserve">- Proyectos culminados</w:t>
            </w:r>
            <w:r>
              <w:t xml:space="preserve">- Eficiencia del gasto</w:t>
            </w:r>
          </w:p>
        </w:tc>
        <w:tc>
          <w:tcPr/>
          <w:p>
            <w:pPr>
              <w:pStyle w:val="Compact"/>
            </w:pPr>
            <w:r>
              <w:t xml:space="preserve">Razón (Porcentaje/Soles)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Cumplimiento de Metas</w:t>
            </w:r>
          </w:p>
        </w:tc>
        <w:tc>
          <w:tcPr/>
          <w:p>
            <w:pPr>
              <w:pStyle w:val="Compact"/>
            </w:pPr>
            <w:r>
              <w:t xml:space="preserve">- Porcentaje de metas físicas alcanzadas</w:t>
            </w:r>
            <w:r>
              <w:t xml:space="preserve">- Porcentaje de metas financieras alcanzadas</w:t>
            </w:r>
            <w:r>
              <w:t xml:space="preserve">- Oportunidad en la ejecución</w:t>
            </w:r>
            <w:r>
              <w:t xml:space="preserve">- Calidad de obras ejecutadas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Transparencia Presupuestaria</w:t>
            </w:r>
          </w:p>
        </w:tc>
        <w:tc>
          <w:tcPr/>
          <w:p>
            <w:pPr>
              <w:pStyle w:val="Compact"/>
            </w:pPr>
            <w:r>
              <w:t xml:space="preserve">- Publicación de información presupuestaria</w:t>
            </w:r>
            <w:r>
              <w:t xml:space="preserve">- Accesibilidad de la información</w:t>
            </w:r>
            <w:r>
              <w:t xml:space="preserve">- Cumplimiento de normativa de transparencia</w:t>
            </w:r>
            <w:r>
              <w:t xml:space="preserve">- Índice de transparencia municipal</w:t>
            </w:r>
          </w:p>
        </w:tc>
        <w:tc>
          <w:tcPr/>
          <w:p>
            <w:pPr>
              <w:pStyle w:val="Compact"/>
            </w:pPr>
            <w:r>
              <w:t xml:space="preserve">Ordinal/Razón</w:t>
            </w:r>
          </w:p>
        </w:tc>
      </w:tr>
    </w:tbl>
    <w:bookmarkEnd w:id="80"/>
    <w:bookmarkStart w:id="81" w:name="metodología-6"/>
    <w:p>
      <w:pPr>
        <w:pStyle w:val="Heading2"/>
      </w:pPr>
      <w:r>
        <w:t xml:space="preserve">7.4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Descriptiva-Correlacional</w:t>
            </w:r>
            <w:r>
              <w:t xml:space="preserve">- Transversal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transversal 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Descriptivo, 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- Funcionarios municipales (N ≈ 80)</w:t>
            </w:r>
            <w:r>
              <w:t xml:space="preserve">- Agentes participantes del presupuesto participativo 2024 (N ≈ 150)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- Funcionarios: Censo o muestra estratificada (n ≈ 66)</w:t>
            </w:r>
            <w:r>
              <w:t xml:space="preserve">- Agentes participantes: Censo o muestra aleatoria simple (n ≈ 108)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Encuesta</w:t>
            </w:r>
            <w:r>
              <w:t xml:space="preserve">- Análisis documental</w:t>
            </w:r>
            <w:r>
              <w:t xml:space="preserve">- Revisión de registros administrativos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Cuestionario sobre presupuesto participativo (escala Likert)</w:t>
            </w:r>
            <w:r>
              <w:t xml:space="preserve">- Cuestionario sobre ejecución presupuestaria</w:t>
            </w:r>
            <w:r>
              <w:t xml:space="preserve">- Ficha de análisis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Municipalidad Distrital de San Jerónimo</w:t>
            </w:r>
            <w:r>
              <w:t xml:space="preserve">- Portal de Transparencia (MEF)</w:t>
            </w:r>
            <w:r>
              <w:t xml:space="preserve">- SIAF-GL</w:t>
            </w:r>
            <w:r>
              <w:t xml:space="preserve">- Actas de presupuesto participativo</w:t>
            </w:r>
            <w:r>
              <w:t xml:space="preserve">- Informes de gestión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 (frecuencias, tablas, gráficos)</w:t>
            </w:r>
            <w:r>
              <w:t xml:space="preserve">- Coeficiente de correlación de Pearson</w:t>
            </w:r>
            <w:r>
              <w:t xml:space="preserve">- Coeficiente de correlación de Spearman</w:t>
            </w:r>
            <w:r>
              <w:t xml:space="preserve">- Regresión lineal simple</w:t>
            </w:r>
            <w:r>
              <w:t xml:space="preserve">- Chi-cuadrado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SPSS, Excel, Stata</w:t>
            </w:r>
          </w:p>
        </w:tc>
      </w:tr>
    </w:tbl>
    <w:bookmarkEnd w:id="81"/>
    <w:bookmarkStart w:id="82" w:name="marco-teórico-conceptos-clave-6"/>
    <w:p>
      <w:pPr>
        <w:pStyle w:val="Heading2"/>
      </w:pPr>
      <w:r>
        <w:t xml:space="preserve">7.5 Marco Teórico (Conceptos Clave)</w:t>
      </w:r>
    </w:p>
    <w:p>
      <w:pPr>
        <w:pStyle w:val="FirstParagraph"/>
      </w:pPr>
      <w:r>
        <w:rPr>
          <w:b/>
          <w:bCs/>
        </w:rPr>
        <w:t xml:space="preserve">Presupuesto Participativo:</w:t>
      </w:r>
      <w:r>
        <w:t xml:space="preserve"> </w:t>
      </w:r>
      <w:r>
        <w:t xml:space="preserve">Mecanismo de democracia directa y participativa mediante el cual la población decide sobre la asignación de recursos públicos municipales, particularmente en inversiones y proyectos de desarrollo local.</w:t>
      </w:r>
    </w:p>
    <w:p>
      <w:pPr>
        <w:pStyle w:val="BodyText"/>
      </w:pPr>
      <w:r>
        <w:rPr>
          <w:b/>
          <w:bCs/>
        </w:rPr>
        <w:t xml:space="preserve">Ejecución Presupuestaria:</w:t>
      </w:r>
      <w:r>
        <w:t xml:space="preserve"> </w:t>
      </w:r>
      <w:r>
        <w:t xml:space="preserve">Proceso de utilización de los recursos financieros asignados en el presupuesto público para la adquisición de bienes, servicios y ejecución de proyectos, comprendiendo las fases de compromiso, devengado y pago.</w:t>
      </w:r>
    </w:p>
    <w:p>
      <w:pPr>
        <w:pStyle w:val="BodyText"/>
      </w:pPr>
      <w:r>
        <w:rPr>
          <w:b/>
          <w:bCs/>
        </w:rPr>
        <w:t xml:space="preserve">Marco Legal:</w:t>
      </w:r>
      <w:r>
        <w:t xml:space="preserve"> </w:t>
      </w:r>
      <w:r>
        <w:t xml:space="preserve">Ley N° 28056 (Ley Marco del Presupuesto Participativo), Decreto Supremo N° 097-2009-EF (Reglamento), Ley N° 27972 (Ley Orgánica de Municipalidades).</w:t>
      </w:r>
    </w:p>
    <w:bookmarkEnd w:id="82"/>
    <w:bookmarkStart w:id="83" w:name="validación-de-instrumentos-1"/>
    <w:p>
      <w:pPr>
        <w:pStyle w:val="Heading2"/>
      </w:pPr>
      <w:r>
        <w:t xml:space="preserve">7.6 Validación de Instrumentos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Validez de contenido:</w:t>
      </w:r>
      <w:r>
        <w:t xml:space="preserve"> </w:t>
      </w:r>
      <w:r>
        <w:t xml:space="preserve">Juicio de 3 expertos en gestión pública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Confiabilidad:</w:t>
      </w:r>
      <w:r>
        <w:t xml:space="preserve"> </w:t>
      </w:r>
      <w:r>
        <w:t xml:space="preserve">Alfa de Cronbach ≥ 0.70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Prueba piloto:</w:t>
      </w:r>
      <w:r>
        <w:t xml:space="preserve"> </w:t>
      </w:r>
      <w:r>
        <w:t xml:space="preserve">n=20 (no incluidos en la muestra final)</w:t>
      </w:r>
    </w:p>
    <w:bookmarkEnd w:id="83"/>
    <w:bookmarkStart w:id="84" w:name="esquema-de-correlación-esperada"/>
    <w:p>
      <w:pPr>
        <w:pStyle w:val="Heading2"/>
      </w:pPr>
      <w:r>
        <w:t xml:space="preserve">7.7 Esquema de Correlación Esperada</w:t>
      </w:r>
    </w:p>
    <w:p>
      <w:pPr>
        <w:pStyle w:val="FirstParagraph"/>
      </w:pPr>
      <w:r>
        <w:t xml:space="preserve">Se espera encontrar:</w:t>
      </w:r>
    </w:p>
    <w:p>
      <w:pPr>
        <w:pStyle w:val="Compact"/>
        <w:numPr>
          <w:ilvl w:val="0"/>
          <w:numId w:val="1025"/>
        </w:numPr>
      </w:pPr>
      <w:r>
        <w:t xml:space="preserve">Correlación positiva moderada-alta (r = 0.50-0.75) entre presupuesto participativo y ejecución presupuestaria</w:t>
      </w:r>
    </w:p>
    <w:p>
      <w:pPr>
        <w:pStyle w:val="Compact"/>
        <w:numPr>
          <w:ilvl w:val="0"/>
          <w:numId w:val="1025"/>
        </w:numPr>
      </w:pPr>
      <w:r>
        <w:t xml:space="preserve">Significancia estadística (p &lt; 0.05)</w:t>
      </w:r>
    </w:p>
    <w:bookmarkEnd w:id="84"/>
    <w:bookmarkStart w:id="85" w:name="referencias-principales-6"/>
    <w:p>
      <w:pPr>
        <w:pStyle w:val="Heading2"/>
      </w:pPr>
      <w:r>
        <w:t xml:space="preserve">7.8 Referencias Principales</w:t>
      </w:r>
    </w:p>
    <w:p>
      <w:pPr>
        <w:pStyle w:val="Compact"/>
        <w:numPr>
          <w:ilvl w:val="0"/>
          <w:numId w:val="1026"/>
        </w:numPr>
      </w:pPr>
      <w:r>
        <w:t xml:space="preserve">Congreso de la República. (2003).</w:t>
      </w:r>
      <w:r>
        <w:t xml:space="preserve"> </w:t>
      </w:r>
      <w:r>
        <w:rPr>
          <w:i/>
          <w:iCs/>
        </w:rPr>
        <w:t xml:space="preserve">Ley N° 28056: Ley Marco del Presupuesto Participativo</w:t>
      </w:r>
      <w:r>
        <w:t xml:space="preserve">. Lima: Congreso del Perú.</w:t>
      </w:r>
    </w:p>
    <w:p>
      <w:pPr>
        <w:pStyle w:val="Compact"/>
        <w:numPr>
          <w:ilvl w:val="0"/>
          <w:numId w:val="1026"/>
        </w:numPr>
      </w:pPr>
      <w:r>
        <w:t xml:space="preserve">Goldfrank, B. (2006).</w:t>
      </w:r>
      <w:r>
        <w:t xml:space="preserve"> </w:t>
      </w:r>
      <w:r>
        <w:rPr>
          <w:i/>
          <w:iCs/>
        </w:rPr>
        <w:t xml:space="preserve">Los procesos de</w:t>
      </w:r>
      <w:r>
        <w:rPr>
          <w:i/>
          <w:iCs/>
        </w:rPr>
        <w:t xml:space="preserve"> </w:t>
      </w:r>
      <w:r>
        <w:rPr>
          <w:i/>
          <w:iCs/>
        </w:rPr>
        <w:t xml:space="preserve">“presupuesto participativo”</w:t>
      </w:r>
      <w:r>
        <w:rPr>
          <w:i/>
          <w:iCs/>
        </w:rPr>
        <w:t xml:space="preserve"> </w:t>
      </w:r>
      <w:r>
        <w:rPr>
          <w:i/>
          <w:iCs/>
        </w:rPr>
        <w:t xml:space="preserve">en América Latina: éxito, fracaso y cambio</w:t>
      </w:r>
      <w:r>
        <w:t xml:space="preserve">. Revista de Ciencia Política, 26(2), 03-28.</w:t>
      </w:r>
    </w:p>
    <w:p>
      <w:pPr>
        <w:pStyle w:val="Compact"/>
        <w:numPr>
          <w:ilvl w:val="0"/>
          <w:numId w:val="1026"/>
        </w:numPr>
      </w:pPr>
      <w:r>
        <w:t xml:space="preserve">Cabannes, Y. (2004).</w:t>
      </w:r>
      <w:r>
        <w:t xml:space="preserve"> </w:t>
      </w:r>
      <w:r>
        <w:rPr>
          <w:i/>
          <w:iCs/>
        </w:rPr>
        <w:t xml:space="preserve">Participatory budgeting: a significant contribution to participatory democracy</w:t>
      </w:r>
      <w:r>
        <w:t xml:space="preserve">. Environment and Urbanization, 16(1), 27-46.</w:t>
      </w:r>
    </w:p>
    <w:bookmarkEnd w:id="85"/>
    <w:bookmarkEnd w:id="86"/>
    <w:bookmarkStart w:id="95" w:name="X490710c753d7dacd16b37c75718eab6bd81d659"/>
    <w:p>
      <w:pPr>
        <w:pStyle w:val="Heading1"/>
      </w:pPr>
      <w:r>
        <w:t xml:space="preserve">8. Matriz 8: Políticas Públicas y Reducción de Pobreza Rural</w:t>
      </w:r>
    </w:p>
    <w:bookmarkStart w:id="87" w:name="título-7"/>
    <w:p>
      <w:pPr>
        <w:pStyle w:val="Heading2"/>
      </w:pPr>
      <w:r>
        <w:t xml:space="preserve">8.1 Título</w:t>
      </w:r>
    </w:p>
    <w:p>
      <w:pPr>
        <w:pStyle w:val="FirstParagraph"/>
      </w:pPr>
      <w:r>
        <w:rPr>
          <w:b/>
          <w:bCs/>
        </w:rPr>
        <w:t xml:space="preserve">Impacto de las Políticas Públicas en la Reducción de la Pobreza Rural en la Región de Ayacucho, Periodo 2010-2023</w:t>
      </w:r>
    </w:p>
    <w:bookmarkEnd w:id="87"/>
    <w:bookmarkStart w:id="88" w:name="datos-generales-7"/>
    <w:p>
      <w:pPr>
        <w:pStyle w:val="Heading2"/>
      </w:pPr>
      <w:r>
        <w:t xml:space="preserve">8.2 Datos Generales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del Desarrollo, Políticas Públicas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Ciencias Sociales Interdisciplinarias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Mixto (predominantemente cuantitativo)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el impacto de las políticas públicas en la reducción de la pobreza rural en la región de Ayacucho durante el periodo 2010-2023?</w:t>
            </w:r>
          </w:p>
        </w:tc>
        <w:tc>
          <w:tcPr/>
          <w:p>
            <w:pPr>
              <w:pStyle w:val="Compact"/>
            </w:pPr>
            <w:r>
              <w:t xml:space="preserve">Evaluar el impacto de las políticas públicas en la reducción de la pobreza rural en la región de Ayacucho durante el periodo 2010-2023.</w:t>
            </w:r>
          </w:p>
        </w:tc>
        <w:tc>
          <w:tcPr/>
          <w:p>
            <w:pPr>
              <w:pStyle w:val="Compact"/>
            </w:pPr>
            <w:r>
              <w:t xml:space="preserve">Las políticas públicas implementadas en Ayacucho han tenido un impacto significativo y positivo en la reducción de la pobreza rural durante el periodo 2010-2023.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el impacto del programa Juntos en la reducción de la pobreza rural en Ayacucho?</w:t>
            </w:r>
          </w:p>
        </w:tc>
        <w:tc>
          <w:tcPr/>
          <w:p>
            <w:pPr>
              <w:pStyle w:val="Compact"/>
            </w:pPr>
            <w:r>
              <w:t xml:space="preserve">OE1: Determinar el impacto del programa Juntos en la reducción de la pobreza rural en Ayacucho.</w:t>
            </w:r>
          </w:p>
        </w:tc>
        <w:tc>
          <w:tcPr/>
          <w:p>
            <w:pPr>
              <w:pStyle w:val="Compact"/>
            </w:pPr>
            <w:r>
              <w:t xml:space="preserve">HE1: El programa Juntos ha tenido un impacto significativo y positivo en la reducción de la pobreza rural en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el efecto de los programas productivos (Haku Wiñay, Mi Riego) en el ingreso de las familias rurales de Ayacucho?</w:t>
            </w:r>
          </w:p>
        </w:tc>
        <w:tc>
          <w:tcPr/>
          <w:p>
            <w:pPr>
              <w:pStyle w:val="Compact"/>
            </w:pPr>
            <w:r>
              <w:t xml:space="preserve">OE2: Analizar el efecto de los programas productivos en el ingreso de las familias rurales de Ayacucho.</w:t>
            </w:r>
          </w:p>
        </w:tc>
        <w:tc>
          <w:tcPr/>
          <w:p>
            <w:pPr>
              <w:pStyle w:val="Compact"/>
            </w:pPr>
            <w:r>
              <w:t xml:space="preserve">HE2: Los programas productivos han incrementado significativamente los ingresos de las familias rurales en Ayacucho.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¿Cuáles son las características de los hogares rurales que han salido de la pobreza en Ayacucho?</w:t>
            </w:r>
          </w:p>
        </w:tc>
        <w:tc>
          <w:tcPr/>
          <w:p>
            <w:pPr>
              <w:pStyle w:val="Compact"/>
            </w:pPr>
            <w:r>
              <w:t xml:space="preserve">OE3: Identificar las características de los hogares rurales que han salido de la pobreza en Ayacucho.</w:t>
            </w:r>
          </w:p>
        </w:tc>
        <w:tc>
          <w:tcPr/>
          <w:p>
            <w:pPr>
              <w:pStyle w:val="Compact"/>
            </w:pPr>
            <w:r>
              <w:t xml:space="preserve">HE3: Los hogares que salieron de la pobreza presentan mayor acceso a programas sociales, educación y activos productivos.</w:t>
            </w:r>
          </w:p>
        </w:tc>
      </w:tr>
    </w:tbl>
    <w:bookmarkEnd w:id="88"/>
    <w:bookmarkStart w:id="89" w:name="variables-e-indicadores-7"/>
    <w:p>
      <w:pPr>
        <w:pStyle w:val="Heading2"/>
      </w:pPr>
      <w:r>
        <w:t xml:space="preserve">8.3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Políticas Públicas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Programas Sociales</w:t>
            </w:r>
          </w:p>
        </w:tc>
        <w:tc>
          <w:tcPr/>
          <w:p>
            <w:pPr>
              <w:pStyle w:val="Compact"/>
            </w:pPr>
            <w:r>
              <w:t xml:space="preserve">- Cobertura del programa Juntos (%)</w:t>
            </w:r>
            <w:r>
              <w:t xml:space="preserve">- Monto de transferencias (soles)</w:t>
            </w:r>
            <w:r>
              <w:t xml:space="preserve">- Años de permanencia en el programa</w:t>
            </w:r>
            <w:r>
              <w:t xml:space="preserve">- Cobertura de Qali Warma, Pensión 65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Programas Productivos</w:t>
            </w:r>
          </w:p>
        </w:tc>
        <w:tc>
          <w:tcPr/>
          <w:p>
            <w:pPr>
              <w:pStyle w:val="Compact"/>
            </w:pPr>
            <w:r>
              <w:t xml:space="preserve">- Participación en Haku Wiñay</w:t>
            </w:r>
            <w:r>
              <w:t xml:space="preserve">- Acceso a Mi Riego</w:t>
            </w:r>
            <w:r>
              <w:t xml:space="preserve">- Créditos del programa Agro Rural</w:t>
            </w:r>
            <w:r>
              <w:t xml:space="preserve">- Asistencia técnica recibida</w:t>
            </w:r>
          </w:p>
        </w:tc>
        <w:tc>
          <w:tcPr/>
          <w:p>
            <w:pPr>
              <w:pStyle w:val="Compact"/>
            </w:pPr>
            <w:r>
              <w:t xml:space="preserve">Nominal/Razón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Infraestructura Social</w:t>
            </w:r>
          </w:p>
        </w:tc>
        <w:tc>
          <w:tcPr/>
          <w:p>
            <w:pPr>
              <w:pStyle w:val="Compact"/>
            </w:pPr>
            <w:r>
              <w:t xml:space="preserve">- Acceso a agua potable</w:t>
            </w:r>
            <w:r>
              <w:t xml:space="preserve">- Acceso a electricidad</w:t>
            </w:r>
            <w:r>
              <w:t xml:space="preserve">- Acceso a servicios de salud</w:t>
            </w:r>
            <w:r>
              <w:t xml:space="preserve">- Infraestructura educativa</w:t>
            </w:r>
          </w:p>
        </w:tc>
        <w:tc>
          <w:tcPr/>
          <w:p>
            <w:pPr>
              <w:pStyle w:val="Compact"/>
            </w:pPr>
            <w:r>
              <w:t xml:space="preserve">Nominal/Razón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Pobreza Rural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Pobreza Monetaria</w:t>
            </w:r>
          </w:p>
        </w:tc>
        <w:tc>
          <w:tcPr/>
          <w:p>
            <w:pPr>
              <w:pStyle w:val="Compact"/>
            </w:pPr>
            <w:r>
              <w:t xml:space="preserve">- Tasa de pobreza rural (%)</w:t>
            </w:r>
            <w:r>
              <w:t xml:space="preserve">- Tasa de pobreza extrema rural (%)</w:t>
            </w:r>
            <w:r>
              <w:t xml:space="preserve">- Brecha de pobreza</w:t>
            </w:r>
            <w:r>
              <w:t xml:space="preserve">- Severidad de la pobreza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Ingreso</w:t>
            </w:r>
          </w:p>
        </w:tc>
        <w:tc>
          <w:tcPr/>
          <w:p>
            <w:pPr>
              <w:pStyle w:val="Compact"/>
            </w:pPr>
            <w:r>
              <w:t xml:space="preserve">- Ingreso per cápita mensual</w:t>
            </w:r>
            <w:r>
              <w:t xml:space="preserve">- Gasto per cápita mensual</w:t>
            </w:r>
            <w:r>
              <w:t xml:space="preserve">- Diversificación de fuentes de ingreso</w:t>
            </w:r>
          </w:p>
        </w:tc>
        <w:tc>
          <w:tcPr/>
          <w:p>
            <w:pPr>
              <w:pStyle w:val="Compact"/>
            </w:pPr>
            <w:r>
              <w:t xml:space="preserve">Razón (Soles)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Condiciones de Vida</w:t>
            </w:r>
          </w:p>
        </w:tc>
        <w:tc>
          <w:tcPr/>
          <w:p>
            <w:pPr>
              <w:pStyle w:val="Compact"/>
            </w:pPr>
            <w:r>
              <w:t xml:space="preserve">- Índice de Necesidades Básicas Insatisfechas (NBI)</w:t>
            </w:r>
            <w:r>
              <w:t xml:space="preserve">- Acceso a servicios básicos</w:t>
            </w:r>
            <w:r>
              <w:t xml:space="preserve">- Calidad de vivienda</w:t>
            </w:r>
            <w:r>
              <w:t xml:space="preserve">- Hacinamiento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Capital Humano</w:t>
            </w:r>
          </w:p>
        </w:tc>
        <w:tc>
          <w:tcPr/>
          <w:p>
            <w:pPr>
              <w:pStyle w:val="Compact"/>
            </w:pPr>
            <w:r>
              <w:t xml:space="preserve">- Años de educación del jefe de hogar</w:t>
            </w:r>
            <w:r>
              <w:t xml:space="preserve">- Desnutrición crónica infantil</w:t>
            </w:r>
            <w:r>
              <w:t xml:space="preserve">- Acceso a seguro de salud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</w:tbl>
    <w:bookmarkEnd w:id="89"/>
    <w:bookmarkStart w:id="90" w:name="metodología-7"/>
    <w:p>
      <w:pPr>
        <w:pStyle w:val="Heading2"/>
      </w:pPr>
      <w:r>
        <w:t xml:space="preserve">8.4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Cuasi-experimental, longitudinal (evaluación de impacto)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Mixto (predominantemente cuantitativo)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Evaluación de impacto, análisis econométrico, estudios de caso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Hogares rurales de la región de Ayacucho (aproximadamente 150,000 hogares)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Muestra de la ENAHO: Hogares rurales de Ayacucho (panel 2010-2023) ≈ 800-1,200 hogares/año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de datos secundarios (ENAHO)</w:t>
            </w:r>
            <w:r>
              <w:t xml:space="preserve">- Entrevistas semi-estructuradas (cualitativo)</w:t>
            </w:r>
            <w:r>
              <w:t xml:space="preserve">- Grupos focales en comunidades seleccionadas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Base de datos ENAHO</w:t>
            </w:r>
            <w:r>
              <w:t xml:space="preserve">- Guía de entrevista</w:t>
            </w:r>
            <w:r>
              <w:t xml:space="preserve">- Guía de grupo focal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INEI (ENAHO panel 2010-2023)</w:t>
            </w:r>
            <w:r>
              <w:t xml:space="preserve">- MIDIS (Padrón de beneficiarios de programas sociales)</w:t>
            </w:r>
            <w:r>
              <w:t xml:space="preserve">- MEF (Inversión pública)</w:t>
            </w:r>
            <w:r>
              <w:t xml:space="preserve">- SIAF (Ejecución de programas)</w:t>
            </w:r>
            <w:r>
              <w:t xml:space="preserve">- Censos nacionales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Cuantitativo:</w:t>
            </w:r>
            <w:r>
              <w:t xml:space="preserve"> </w:t>
            </w:r>
            <w:r>
              <w:t xml:space="preserve">• Propensity Score Matching (PSM)</w:t>
            </w:r>
            <w:r>
              <w:t xml:space="preserve"> </w:t>
            </w:r>
            <w:r>
              <w:t xml:space="preserve">• Diferencias en Diferencias (DID)</w:t>
            </w:r>
            <w:r>
              <w:t xml:space="preserve"> </w:t>
            </w:r>
            <w:r>
              <w:t xml:space="preserve">• Regresión con discontinuidad (RDD)</w:t>
            </w:r>
            <w:r>
              <w:t xml:space="preserve"> </w:t>
            </w:r>
            <w:r>
              <w:t xml:space="preserve">• Modelos de panel de datos</w:t>
            </w:r>
            <w:r>
              <w:t xml:space="preserve"> </w:t>
            </w:r>
            <w:r>
              <w:t xml:space="preserve">• Análisis de supervivencia (análisis de duración)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Cualitativo:</w:t>
            </w:r>
            <w:r>
              <w:t xml:space="preserve"> </w:t>
            </w:r>
            <w:r>
              <w:t xml:space="preserve">• Análisis de contenido</w:t>
            </w:r>
            <w:r>
              <w:t xml:space="preserve"> </w:t>
            </w:r>
            <w:r>
              <w:t xml:space="preserve">• Triangulación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Stata, R, SPSS, Atlas.ti (cualitativo)</w:t>
            </w:r>
          </w:p>
        </w:tc>
      </w:tr>
    </w:tbl>
    <w:bookmarkEnd w:id="90"/>
    <w:bookmarkStart w:id="91" w:name="marco-teórico-conceptos-clave-7"/>
    <w:p>
      <w:pPr>
        <w:pStyle w:val="Heading2"/>
      </w:pPr>
      <w:r>
        <w:t xml:space="preserve">8.5 Marco Teórico (Conceptos Clave)</w:t>
      </w:r>
    </w:p>
    <w:p>
      <w:pPr>
        <w:pStyle w:val="FirstParagraph"/>
      </w:pPr>
      <w:r>
        <w:rPr>
          <w:b/>
          <w:bCs/>
        </w:rPr>
        <w:t xml:space="preserve">Pobreza Rural:</w:t>
      </w:r>
      <w:r>
        <w:t xml:space="preserve"> </w:t>
      </w:r>
      <w:r>
        <w:t xml:space="preserve">Condición de carencia de recursos económicos y acceso limitado a oportunidades y servicios básicos que afecta a hogares en zonas rurales, caracterizada por bajos ingresos, vulnerabilidad y exclusión.</w:t>
      </w:r>
    </w:p>
    <w:p>
      <w:pPr>
        <w:pStyle w:val="BodyText"/>
      </w:pPr>
      <w:r>
        <w:rPr>
          <w:b/>
          <w:bCs/>
        </w:rPr>
        <w:t xml:space="preserve">Programa Juntos:</w:t>
      </w:r>
      <w:r>
        <w:t xml:space="preserve"> </w:t>
      </w:r>
      <w:r>
        <w:t xml:space="preserve">Programa de transferencias monetarias condicionadas del gobierno peruano que busca reducir la pobreza y pobreza extrema mediante incentivos económicos a hogares en condición de pobreza, condicionados al cumplimiento de compromisos en salud, nutrición y educación.</w:t>
      </w:r>
    </w:p>
    <w:p>
      <w:pPr>
        <w:pStyle w:val="BodyText"/>
      </w:pPr>
      <w:r>
        <w:rPr>
          <w:b/>
          <w:bCs/>
        </w:rPr>
        <w:t xml:space="preserve">Haku Wiñay:</w:t>
      </w:r>
      <w:r>
        <w:t xml:space="preserve"> </w:t>
      </w:r>
      <w:r>
        <w:t xml:space="preserve">Programa del FONCODES orientado a mejorar la seguridad alimentaria y los ingresos económicos de hogares rurales en pobreza mediante asistencia técnica, transferencia de activos productivos y fortalecimiento de capacidades.</w:t>
      </w:r>
    </w:p>
    <w:bookmarkEnd w:id="91"/>
    <w:bookmarkStart w:id="92" w:name="estrategia-de-evaluación-de-impacto"/>
    <w:p>
      <w:pPr>
        <w:pStyle w:val="Heading2"/>
      </w:pPr>
      <w:r>
        <w:t xml:space="preserve">8.6 Estrategia de Evaluación de Impacto</w:t>
      </w:r>
    </w:p>
    <w:p>
      <w:pPr>
        <w:pStyle w:val="FirstParagraph"/>
      </w:pPr>
      <w:r>
        <w:rPr>
          <w:b/>
          <w:bCs/>
        </w:rPr>
        <w:t xml:space="preserve">1. Propensity Score Matching (PSM):</w:t>
      </w:r>
    </w:p>
    <w:p>
      <w:pPr>
        <w:pStyle w:val="Compact"/>
        <w:numPr>
          <w:ilvl w:val="0"/>
          <w:numId w:val="1028"/>
        </w:numPr>
      </w:pPr>
      <w:r>
        <w:t xml:space="preserve">Comparación entre beneficiarios y no beneficiarios con características similares</w:t>
      </w:r>
    </w:p>
    <w:p>
      <w:pPr>
        <w:pStyle w:val="Compact"/>
        <w:numPr>
          <w:ilvl w:val="0"/>
          <w:numId w:val="1028"/>
        </w:numPr>
      </w:pPr>
      <w:r>
        <w:t xml:space="preserve">Control de sesgo de selección</w:t>
      </w:r>
    </w:p>
    <w:p>
      <w:pPr>
        <w:pStyle w:val="FirstParagraph"/>
      </w:pPr>
      <w:r>
        <w:rPr>
          <w:b/>
          <w:bCs/>
        </w:rPr>
        <w:t xml:space="preserve">2. Diferencias en Diferencias (DID):</w:t>
      </w:r>
    </w:p>
    <w:p>
      <w:pPr>
        <w:pStyle w:val="Compact"/>
        <w:numPr>
          <w:ilvl w:val="0"/>
          <w:numId w:val="1029"/>
        </w:numPr>
      </w:pPr>
      <w:r>
        <w:t xml:space="preserve">Comparación antes-después entre grupo tratamiento y control</w:t>
      </w:r>
    </w:p>
    <w:p>
      <w:pPr>
        <w:pStyle w:val="Compact"/>
        <w:numPr>
          <w:ilvl w:val="0"/>
          <w:numId w:val="1029"/>
        </w:numPr>
      </w:pPr>
      <w:r>
        <w:t xml:space="preserve">Control de efectos temporales</w:t>
      </w:r>
    </w:p>
    <w:p>
      <w:pPr>
        <w:pStyle w:val="FirstParagraph"/>
      </w:pPr>
      <w:r>
        <w:rPr>
          <w:b/>
          <w:bCs/>
        </w:rPr>
        <w:t xml:space="preserve">3. Regresión con Discontinuidad (si aplica):</w:t>
      </w:r>
    </w:p>
    <w:p>
      <w:pPr>
        <w:pStyle w:val="Compact"/>
        <w:numPr>
          <w:ilvl w:val="0"/>
          <w:numId w:val="1030"/>
        </w:numPr>
      </w:pPr>
      <w:r>
        <w:t xml:space="preserve">Aprovecha umbrales de elegibilidad de programas</w:t>
      </w:r>
    </w:p>
    <w:p>
      <w:pPr>
        <w:pStyle w:val="FirstParagraph"/>
      </w:pPr>
      <w:r>
        <w:rPr>
          <w:b/>
          <w:bCs/>
        </w:rPr>
        <w:t xml:space="preserve">Indicador de Impacto Principal:</w:t>
      </w:r>
    </w:p>
    <w:p>
      <w:pPr>
        <w:pStyle w:val="Compact"/>
        <w:numPr>
          <w:ilvl w:val="0"/>
          <w:numId w:val="1031"/>
        </w:numPr>
      </w:pPr>
      <w:r>
        <w:t xml:space="preserve">Average Treatment Effect on the Treated (ATT)</w:t>
      </w:r>
    </w:p>
    <w:bookmarkEnd w:id="92"/>
    <w:bookmarkStart w:id="93" w:name="componente-cualitativo"/>
    <w:p>
      <w:pPr>
        <w:pStyle w:val="Heading2"/>
      </w:pPr>
      <w:r>
        <w:t xml:space="preserve">8.7 Componente Cualitativo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Comprender mecanismos y experiencias de salida de la pobreza</w:t>
      </w:r>
    </w:p>
    <w:p>
      <w:pPr>
        <w:pStyle w:val="BodyText"/>
      </w:pPr>
      <w:r>
        <w:rPr>
          <w:b/>
          <w:bCs/>
        </w:rPr>
        <w:t xml:space="preserve">Técnicas:</w:t>
      </w:r>
    </w:p>
    <w:p>
      <w:pPr>
        <w:pStyle w:val="Compact"/>
        <w:numPr>
          <w:ilvl w:val="0"/>
          <w:numId w:val="1032"/>
        </w:numPr>
      </w:pPr>
      <w:r>
        <w:t xml:space="preserve">15-20 entrevistas en profundidad a hogares que salieron de la pobreza</w:t>
      </w:r>
    </w:p>
    <w:p>
      <w:pPr>
        <w:pStyle w:val="Compact"/>
        <w:numPr>
          <w:ilvl w:val="0"/>
          <w:numId w:val="1032"/>
        </w:numPr>
      </w:pPr>
      <w:r>
        <w:t xml:space="preserve">4-6 grupos focales en comunidades rurales</w:t>
      </w:r>
    </w:p>
    <w:p>
      <w:pPr>
        <w:pStyle w:val="Compact"/>
        <w:numPr>
          <w:ilvl w:val="0"/>
          <w:numId w:val="1032"/>
        </w:numPr>
      </w:pPr>
      <w:r>
        <w:t xml:space="preserve">Historias de vida</w:t>
      </w:r>
    </w:p>
    <w:bookmarkEnd w:id="93"/>
    <w:bookmarkStart w:id="94" w:name="referencias-principales-7"/>
    <w:p>
      <w:pPr>
        <w:pStyle w:val="Heading2"/>
      </w:pPr>
      <w:r>
        <w:t xml:space="preserve">8.8 Referencias Principales</w:t>
      </w:r>
    </w:p>
    <w:p>
      <w:pPr>
        <w:pStyle w:val="Compact"/>
        <w:numPr>
          <w:ilvl w:val="0"/>
          <w:numId w:val="1033"/>
        </w:numPr>
      </w:pPr>
      <w:r>
        <w:t xml:space="preserve">Escobal, J., &amp; Ponce, C. (2012).</w:t>
      </w:r>
      <w:r>
        <w:t xml:space="preserve"> </w:t>
      </w:r>
      <w:r>
        <w:rPr>
          <w:i/>
          <w:iCs/>
        </w:rPr>
        <w:t xml:space="preserve">Evaluación de impacto del Programa Juntos</w:t>
      </w:r>
      <w:r>
        <w:t xml:space="preserve">. GRADE-MIDIS.</w:t>
      </w:r>
    </w:p>
    <w:p>
      <w:pPr>
        <w:pStyle w:val="Compact"/>
        <w:numPr>
          <w:ilvl w:val="0"/>
          <w:numId w:val="1033"/>
        </w:numPr>
      </w:pPr>
      <w:r>
        <w:t xml:space="preserve">Trivelli, C., &amp; Vargas, S. (2014).</w:t>
      </w:r>
      <w:r>
        <w:t xml:space="preserve"> </w:t>
      </w:r>
      <w:r>
        <w:rPr>
          <w:i/>
          <w:iCs/>
        </w:rPr>
        <w:t xml:space="preserve">Entre el discurso y la acción: Desafíos, decisiones y dilemas en el marco de la reforma de los programas sociales en el Perú</w:t>
      </w:r>
      <w:r>
        <w:t xml:space="preserve">. IEP.</w:t>
      </w:r>
    </w:p>
    <w:p>
      <w:pPr>
        <w:pStyle w:val="Compact"/>
        <w:numPr>
          <w:ilvl w:val="0"/>
          <w:numId w:val="1033"/>
        </w:numPr>
      </w:pPr>
      <w:r>
        <w:t xml:space="preserve">MIDIS. (2023).</w:t>
      </w:r>
      <w:r>
        <w:t xml:space="preserve"> </w:t>
      </w:r>
      <w:r>
        <w:rPr>
          <w:i/>
          <w:iCs/>
        </w:rPr>
        <w:t xml:space="preserve">Informe de evaluación de programas sociales</w:t>
      </w:r>
      <w:r>
        <w:t xml:space="preserve">. Lima: Ministerio de Desarrollo e Inclusión Social.</w:t>
      </w:r>
    </w:p>
    <w:bookmarkEnd w:id="94"/>
    <w:bookmarkEnd w:id="95"/>
    <w:bookmarkStart w:id="103" w:name="Xf612f513c93d5860e8f0c2f3e51152e67bbdf62"/>
    <w:p>
      <w:pPr>
        <w:pStyle w:val="Heading1"/>
      </w:pPr>
      <w:r>
        <w:t xml:space="preserve">9. Matriz 9: Modernización de la Gestión Pública y Gasto Público</w:t>
      </w:r>
    </w:p>
    <w:bookmarkStart w:id="96" w:name="título-8"/>
    <w:p>
      <w:pPr>
        <w:pStyle w:val="Heading2"/>
      </w:pPr>
      <w:r>
        <w:t xml:space="preserve">9.1 Título</w:t>
      </w:r>
    </w:p>
    <w:p>
      <w:pPr>
        <w:pStyle w:val="FirstParagraph"/>
      </w:pPr>
      <w:r>
        <w:rPr>
          <w:b/>
          <w:bCs/>
        </w:rPr>
        <w:t xml:space="preserve">Modernización de la Gestión Pública y su Relación con el Gasto Público en la Municipalidad Distrital de Pillco Marca, Huánuco, Periodo 2021</w:t>
      </w:r>
    </w:p>
    <w:bookmarkEnd w:id="96"/>
    <w:bookmarkStart w:id="97" w:name="datos-generales-8"/>
    <w:p>
      <w:pPr>
        <w:pStyle w:val="Heading2"/>
      </w:pPr>
      <w:r>
        <w:t xml:space="preserve">9.2 Datos Generales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Administración Pública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Administración Pública, Gestión Local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Descriptiva-Correlacional, Transversal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 es la relación entre la modernización de la gestión pública y el gasto público en la Municipalidad Distrital de Pillco Marca, Huánuco, en el año 2021?</w:t>
            </w:r>
          </w:p>
        </w:tc>
        <w:tc>
          <w:tcPr/>
          <w:p>
            <w:pPr>
              <w:pStyle w:val="Compact"/>
            </w:pPr>
            <w:r>
              <w:t xml:space="preserve">Determinar la relación entre la modernización de la gestión pública y el gasto público en la Municipalidad Distrital de Pillco Marca, Huánuco, en el año 2021.</w:t>
            </w:r>
          </w:p>
        </w:tc>
        <w:tc>
          <w:tcPr/>
          <w:p>
            <w:pPr>
              <w:pStyle w:val="Compact"/>
            </w:pPr>
            <w:r>
              <w:t xml:space="preserve">Existe una relación positiva y significativa entre la modernización de la gestión pública y la eficiencia del gasto público en la Municipalidad Distrital de Pillco Marca, Huánuco, en el año 2021.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la relación entre la gestión por procesos y la ejecución del gasto corriente?</w:t>
            </w:r>
          </w:p>
        </w:tc>
        <w:tc>
          <w:tcPr/>
          <w:p>
            <w:pPr>
              <w:pStyle w:val="Compact"/>
            </w:pPr>
            <w:r>
              <w:t xml:space="preserve">OE1: Establecer la relación entre la gestión por procesos y la ejecución del gasto corriente.</w:t>
            </w:r>
          </w:p>
        </w:tc>
        <w:tc>
          <w:tcPr/>
          <w:p>
            <w:pPr>
              <w:pStyle w:val="Compact"/>
            </w:pPr>
            <w:r>
              <w:t xml:space="preserve">HE1: Existe una relación positiva y significativa entre la gestión por procesos y la eficiencia en la ejecución del gasto corriente.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la relación entre el gobierno electrónico y la transparencia del gasto público?</w:t>
            </w:r>
          </w:p>
        </w:tc>
        <w:tc>
          <w:tcPr/>
          <w:p>
            <w:pPr>
              <w:pStyle w:val="Compact"/>
            </w:pPr>
            <w:r>
              <w:t xml:space="preserve">OE2: Analizar la relación entre el gobierno electrónico y la transparencia del gasto público.</w:t>
            </w:r>
          </w:p>
        </w:tc>
        <w:tc>
          <w:tcPr/>
          <w:p>
            <w:pPr>
              <w:pStyle w:val="Compact"/>
            </w:pPr>
            <w:r>
              <w:t xml:space="preserve">HE2: Existe una relación positiva y significativa entre el gobierno electrónico y la transparencia del gasto público.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relación entre la gestión de recursos humanos y la eficiencia del gasto en personal?</w:t>
            </w:r>
          </w:p>
        </w:tc>
        <w:tc>
          <w:tcPr/>
          <w:p>
            <w:pPr>
              <w:pStyle w:val="Compact"/>
            </w:pPr>
            <w:r>
              <w:t xml:space="preserve">OE3: Evaluar la relación entre la gestión de recursos humanos y la eficiencia del gasto en personal.</w:t>
            </w:r>
          </w:p>
        </w:tc>
        <w:tc>
          <w:tcPr/>
          <w:p>
            <w:pPr>
              <w:pStyle w:val="Compact"/>
            </w:pPr>
            <w:r>
              <w:t xml:space="preserve">HE3: Existe una relación positiva y significativa entre la gestión de recursos humanos por competencias y la eficiencia del gasto en personal.</w:t>
            </w:r>
          </w:p>
        </w:tc>
      </w:tr>
    </w:tbl>
    <w:bookmarkEnd w:id="97"/>
    <w:bookmarkStart w:id="98" w:name="variables-e-indicadores-8"/>
    <w:p>
      <w:pPr>
        <w:pStyle w:val="Heading2"/>
      </w:pPr>
      <w:r>
        <w:t xml:space="preserve">9.3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Modernización de la Gestión Pública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Gestión por Procesos</w:t>
            </w:r>
          </w:p>
        </w:tc>
        <w:tc>
          <w:tcPr/>
          <w:p>
            <w:pPr>
              <w:pStyle w:val="Compact"/>
            </w:pPr>
            <w:r>
              <w:t xml:space="preserve">- Procesos identificados y documentados</w:t>
            </w:r>
            <w:r>
              <w:t xml:space="preserve">- Procesos optimizados</w:t>
            </w:r>
            <w:r>
              <w:t xml:space="preserve">- Manual de procesos actualizado</w:t>
            </w:r>
            <w:r>
              <w:t xml:space="preserve">- Indicadores de desempeño por proceso</w:t>
            </w:r>
          </w:p>
        </w:tc>
        <w:tc>
          <w:tcPr/>
          <w:p>
            <w:pPr>
              <w:pStyle w:val="Compact"/>
            </w:pPr>
            <w:r>
              <w:t xml:space="preserve">Ordinal/Razón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Gobierno Electrónico</w:t>
            </w:r>
          </w:p>
        </w:tc>
        <w:tc>
          <w:tcPr/>
          <w:p>
            <w:pPr>
              <w:pStyle w:val="Compact"/>
            </w:pPr>
            <w:r>
              <w:t xml:space="preserve">- Servicios digitales implementados</w:t>
            </w:r>
            <w:r>
              <w:t xml:space="preserve">- Trámites en línea disponibles</w:t>
            </w:r>
            <w:r>
              <w:t xml:space="preserve">- Portal web actualizado</w:t>
            </w:r>
            <w:r>
              <w:t xml:space="preserve">- Uso de sistemas de información</w:t>
            </w:r>
          </w:p>
        </w:tc>
        <w:tc>
          <w:tcPr/>
          <w:p>
            <w:pPr>
              <w:pStyle w:val="Compact"/>
            </w:pPr>
            <w:r>
              <w:t xml:space="preserve">Ordinal/Razón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Servicio Civil Meritocrático</w:t>
            </w:r>
          </w:p>
        </w:tc>
        <w:tc>
          <w:tcPr/>
          <w:p>
            <w:pPr>
              <w:pStyle w:val="Compact"/>
            </w:pPr>
            <w:r>
              <w:t xml:space="preserve">- Personal por meritocracia (%)</w:t>
            </w:r>
            <w:r>
              <w:t xml:space="preserve">- Capacitación del personal (horas/año)</w:t>
            </w:r>
            <w:r>
              <w:t xml:space="preserve">- Evaluación de desempeño implementada</w:t>
            </w:r>
            <w:r>
              <w:t xml:space="preserve">- Gestión por competencias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Planeamiento Estratégico</w:t>
            </w:r>
          </w:p>
        </w:tc>
        <w:tc>
          <w:tcPr/>
          <w:p>
            <w:pPr>
              <w:pStyle w:val="Compact"/>
            </w:pPr>
            <w:r>
              <w:t xml:space="preserve">- POI alineado con Plan de Desarrollo</w:t>
            </w:r>
            <w:r>
              <w:t xml:space="preserve">- Seguimiento de metas estratégicas</w:t>
            </w:r>
            <w:r>
              <w:t xml:space="preserve">- Sistema de monitoreo y evaluación</w:t>
            </w:r>
            <w:r>
              <w:t xml:space="preserve">- Cumplimiento de objetivos estratégicos</w:t>
            </w:r>
          </w:p>
        </w:tc>
        <w:tc>
          <w:tcPr/>
          <w:p>
            <w:pPr>
              <w:pStyle w:val="Compact"/>
            </w:pPr>
            <w:r>
              <w:t xml:space="preserve">Ordinal/Razón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Gasto Público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Ejecución del Gasto</w:t>
            </w:r>
          </w:p>
        </w:tc>
        <w:tc>
          <w:tcPr/>
          <w:p>
            <w:pPr>
              <w:pStyle w:val="Compact"/>
            </w:pPr>
            <w:r>
              <w:t xml:space="preserve">- Porcentaje de ejecución presupuestal total</w:t>
            </w:r>
            <w:r>
              <w:t xml:space="preserve">- Ejecución del gasto corriente</w:t>
            </w:r>
            <w:r>
              <w:t xml:space="preserve">- Ejecución del gasto de capital</w:t>
            </w:r>
            <w:r>
              <w:t xml:space="preserve">- Oportunidad del gasto</w:t>
            </w:r>
          </w:p>
        </w:tc>
        <w:tc>
          <w:tcPr/>
          <w:p>
            <w:pPr>
              <w:pStyle w:val="Compact"/>
            </w:pPr>
            <w:r>
              <w:t xml:space="preserve">Razón (Porcentaje)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Eficiencia del Gasto</w:t>
            </w:r>
          </w:p>
        </w:tc>
        <w:tc>
          <w:tcPr/>
          <w:p>
            <w:pPr>
              <w:pStyle w:val="Compact"/>
            </w:pPr>
            <w:r>
              <w:t xml:space="preserve">- Costo-efectividad de servicios</w:t>
            </w:r>
            <w:r>
              <w:t xml:space="preserve">- Productividad por empleado</w:t>
            </w:r>
            <w:r>
              <w:t xml:space="preserve">- Tiempo de atención al ciudadano</w:t>
            </w:r>
            <w:r>
              <w:t xml:space="preserve">- Calidad del gasto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Transparencia y Rendición de Cuentas</w:t>
            </w:r>
          </w:p>
        </w:tc>
        <w:tc>
          <w:tcPr/>
          <w:p>
            <w:pPr>
              <w:pStyle w:val="Compact"/>
            </w:pPr>
            <w:r>
              <w:t xml:space="preserve">- Publicación de información presupuestaria</w:t>
            </w:r>
            <w:r>
              <w:t xml:space="preserve">- Cumplimiento de normativa de transparencia</w:t>
            </w:r>
            <w:r>
              <w:t xml:space="preserve">- Rendiciones de cuentas realizadas</w:t>
            </w:r>
            <w:r>
              <w:t xml:space="preserve">- Accesibilidad de información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</w:tr>
    </w:tbl>
    <w:bookmarkEnd w:id="98"/>
    <w:bookmarkStart w:id="99" w:name="metodología-8"/>
    <w:p>
      <w:pPr>
        <w:pStyle w:val="Heading2"/>
      </w:pPr>
      <w:r>
        <w:t xml:space="preserve">9.4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Descriptiva-Correlacional</w:t>
            </w:r>
            <w:r>
              <w:t xml:space="preserve">- Transversal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transversal 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Descriptivo-correlacional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Descriptivo, correlacional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- Funcionarios municipales (N ≈ 120)</w:t>
            </w:r>
            <w:r>
              <w:t xml:space="preserve">- Ciudadanos usuarios de servicios (para percepción)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- Funcionarios: Muestra estratificada (n ≈ 92, IC 95%, e=5%)</w:t>
            </w:r>
            <w:r>
              <w:t xml:space="preserve">- Ciudadanos: Muestra aleatoria simple (n ≈ 384)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Encuesta</w:t>
            </w:r>
            <w:r>
              <w:t xml:space="preserve">- Análisis documental</w:t>
            </w:r>
            <w:r>
              <w:t xml:space="preserve">- Revisión de registros administrativos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Cuestionario sobre modernización de gestión pública (escala Likert)</w:t>
            </w:r>
            <w:r>
              <w:t xml:space="preserve">- Cuestionario sobre gasto público</w:t>
            </w:r>
            <w:r>
              <w:t xml:space="preserve">- Ficha de análisis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Municipalidad Distrital de Pillco Marca</w:t>
            </w:r>
            <w:r>
              <w:t xml:space="preserve">- Portal de Transparencia (MEF)</w:t>
            </w:r>
            <w:r>
              <w:t xml:space="preserve">- SIAF-GL</w:t>
            </w:r>
            <w:r>
              <w:t xml:space="preserve">- SERVIR (datos de gestión de recursos humanos)</w:t>
            </w:r>
            <w:r>
              <w:t xml:space="preserve">- Informes de gestión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</w:t>
            </w:r>
            <w:r>
              <w:t xml:space="preserve">- Coeficiente de correlación de Pearson</w:t>
            </w:r>
            <w:r>
              <w:t xml:space="preserve">- Coeficiente de correlación de Spearman</w:t>
            </w:r>
            <w:r>
              <w:t xml:space="preserve">- Regresión lineal múltiple</w:t>
            </w:r>
            <w:r>
              <w:t xml:space="preserve">- Tablas de contingencia y Chi-cuadrado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SPSS, Excel, Stata</w:t>
            </w:r>
          </w:p>
        </w:tc>
      </w:tr>
    </w:tbl>
    <w:bookmarkEnd w:id="99"/>
    <w:bookmarkStart w:id="100" w:name="marco-teórico-conceptos-clave-8"/>
    <w:p>
      <w:pPr>
        <w:pStyle w:val="Heading2"/>
      </w:pPr>
      <w:r>
        <w:t xml:space="preserve">9.5 Marco Teórico (Conceptos Clave)</w:t>
      </w:r>
    </w:p>
    <w:p>
      <w:pPr>
        <w:pStyle w:val="FirstParagraph"/>
      </w:pPr>
      <w:r>
        <w:rPr>
          <w:b/>
          <w:bCs/>
        </w:rPr>
        <w:t xml:space="preserve">Modernización de la Gestión Pública:</w:t>
      </w:r>
      <w:r>
        <w:t xml:space="preserve"> </w:t>
      </w:r>
      <w:r>
        <w:t xml:space="preserve">Proceso de transformación de las entidades públicas orientado a incrementar sus niveles de eficacia, eficiencia y transparencia en el uso de recursos, mediante la implementación de modelos de gestión por resultados, gobierno electrónico y servicio civil meritocrático.</w:t>
      </w:r>
    </w:p>
    <w:p>
      <w:pPr>
        <w:pStyle w:val="BodyText"/>
      </w:pPr>
      <w:r>
        <w:rPr>
          <w:b/>
          <w:bCs/>
        </w:rPr>
        <w:t xml:space="preserve">Política Nacional de Modernización de la Gestión Pública:</w:t>
      </w:r>
      <w:r>
        <w:t xml:space="preserve"> </w:t>
      </w:r>
      <w:r>
        <w:t xml:space="preserve">Marco establecido por el D.S. N° 004-2013-PCM que define pilares centrales como gobierno abierto, gobierno electrónico, articulación intergubernamental, gestión por procesos y servicio civil.</w:t>
      </w:r>
    </w:p>
    <w:p>
      <w:pPr>
        <w:pStyle w:val="BodyText"/>
      </w:pPr>
      <w:r>
        <w:rPr>
          <w:b/>
          <w:bCs/>
        </w:rPr>
        <w:t xml:space="preserve">Gasto Público:</w:t>
      </w:r>
      <w:r>
        <w:t xml:space="preserve"> </w:t>
      </w:r>
      <w:r>
        <w:t xml:space="preserve">Conjunto de erogaciones realizadas por el Estado en el cumplimiento de sus funciones, clasificado en gasto corriente (operativo) y gasto de capital (inversión).</w:t>
      </w:r>
    </w:p>
    <w:bookmarkEnd w:id="100"/>
    <w:bookmarkStart w:id="101" w:name="validación-de-instrumentos-2"/>
    <w:p>
      <w:pPr>
        <w:pStyle w:val="Heading2"/>
      </w:pPr>
      <w:r>
        <w:t xml:space="preserve">9.6 Validación de Instrumentos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Validez de contenido:</w:t>
      </w:r>
      <w:r>
        <w:t xml:space="preserve"> </w:t>
      </w:r>
      <w:r>
        <w:t xml:space="preserve">Juicio de 3-5 expertos en gestión pública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Confiabilidad:</w:t>
      </w:r>
      <w:r>
        <w:t xml:space="preserve"> </w:t>
      </w:r>
      <w:r>
        <w:t xml:space="preserve">Alfa de Cronbach ≥ 0.75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Prueba piloto:</w:t>
      </w:r>
      <w:r>
        <w:t xml:space="preserve"> </w:t>
      </w:r>
      <w:r>
        <w:t xml:space="preserve">n=30</w:t>
      </w:r>
    </w:p>
    <w:bookmarkEnd w:id="101"/>
    <w:bookmarkStart w:id="102" w:name="referencias-principales-8"/>
    <w:p>
      <w:pPr>
        <w:pStyle w:val="Heading2"/>
      </w:pPr>
      <w:r>
        <w:t xml:space="preserve">9.7 Referencias Principales</w:t>
      </w:r>
    </w:p>
    <w:p>
      <w:pPr>
        <w:pStyle w:val="Compact"/>
        <w:numPr>
          <w:ilvl w:val="0"/>
          <w:numId w:val="1036"/>
        </w:numPr>
      </w:pPr>
      <w:r>
        <w:t xml:space="preserve">Secretaría de Gestión Pública. (2013).</w:t>
      </w:r>
      <w:r>
        <w:t xml:space="preserve"> </w:t>
      </w:r>
      <w:r>
        <w:rPr>
          <w:i/>
          <w:iCs/>
        </w:rPr>
        <w:t xml:space="preserve">Política Nacional de Modernización de la Gestión Pública al 2021</w:t>
      </w:r>
      <w:r>
        <w:t xml:space="preserve">. D.S. N° 004-2013-PCM. Lima: PCM.</w:t>
      </w:r>
    </w:p>
    <w:p>
      <w:pPr>
        <w:pStyle w:val="Compact"/>
        <w:numPr>
          <w:ilvl w:val="0"/>
          <w:numId w:val="1036"/>
        </w:numPr>
      </w:pPr>
      <w:r>
        <w:t xml:space="preserve">SERVIR. (2020).</w:t>
      </w:r>
      <w:r>
        <w:t xml:space="preserve"> </w:t>
      </w:r>
      <w:r>
        <w:rPr>
          <w:i/>
          <w:iCs/>
        </w:rPr>
        <w:t xml:space="preserve">Reforma del servicio civil en el Perú</w:t>
      </w:r>
      <w:r>
        <w:t xml:space="preserve">. Lima: Autoridad Nacional del Servicio Civil.</w:t>
      </w:r>
    </w:p>
    <w:p>
      <w:pPr>
        <w:pStyle w:val="Compact"/>
        <w:numPr>
          <w:ilvl w:val="0"/>
          <w:numId w:val="1036"/>
        </w:numPr>
      </w:pPr>
      <w:r>
        <w:t xml:space="preserve">OCDE. (2016).</w:t>
      </w:r>
      <w:r>
        <w:t xml:space="preserve"> </w:t>
      </w:r>
      <w:r>
        <w:rPr>
          <w:i/>
          <w:iCs/>
        </w:rPr>
        <w:t xml:space="preserve">Estudio de la OCDE sobre la Gobernanza Pública en el Perú</w:t>
      </w:r>
      <w:r>
        <w:t xml:space="preserve">. París: OECD Publishing.</w:t>
      </w:r>
    </w:p>
    <w:bookmarkEnd w:id="102"/>
    <w:bookmarkEnd w:id="103"/>
    <w:bookmarkStart w:id="112" w:name="X014d18f4b4fc9f8a23b3910c21b8ec724e62a3b"/>
    <w:p>
      <w:pPr>
        <w:pStyle w:val="Heading1"/>
      </w:pPr>
      <w:r>
        <w:t xml:space="preserve">10. Matriz 10: Determinantes Microeconómicos de la Pobreza en Ayacucho</w:t>
      </w:r>
    </w:p>
    <w:bookmarkStart w:id="104" w:name="título-9"/>
    <w:p>
      <w:pPr>
        <w:pStyle w:val="Heading2"/>
      </w:pPr>
      <w:r>
        <w:t xml:space="preserve">10.1 Título</w:t>
      </w:r>
    </w:p>
    <w:p>
      <w:pPr>
        <w:pStyle w:val="FirstParagraph"/>
      </w:pPr>
      <w:r>
        <w:rPr>
          <w:b/>
          <w:bCs/>
        </w:rPr>
        <w:t xml:space="preserve">Determinantes Microeconómicos de la Pobreza en el Departamento de Ayacucho, Periodo 2000-2020</w:t>
      </w:r>
    </w:p>
    <w:bookmarkEnd w:id="104"/>
    <w:bookmarkStart w:id="105" w:name="datos-generales-9"/>
    <w:p>
      <w:pPr>
        <w:pStyle w:val="Heading2"/>
      </w:pPr>
      <w:r>
        <w:t xml:space="preserve">10.2 Datos Generales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Área de investigación:</w:t>
      </w:r>
      <w:r>
        <w:t xml:space="preserve"> </w:t>
      </w:r>
      <w:r>
        <w:t xml:space="preserve">Economía del Desarrollo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Línea de investigación:</w:t>
      </w:r>
      <w:r>
        <w:t xml:space="preserve"> </w:t>
      </w:r>
      <w:r>
        <w:t xml:space="preserve">Economía, Econometría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Tipo de investigación:</w:t>
      </w:r>
      <w:r>
        <w:t xml:space="preserve"> </w:t>
      </w:r>
      <w:r>
        <w:t xml:space="preserve">Aplicada, Explicativa, Longitudinal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Enfoque:</w:t>
      </w:r>
      <w:r>
        <w:t xml:space="preserve"> </w:t>
      </w:r>
      <w:r>
        <w:t xml:space="preserve">Cuantitativo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  <w:tc>
          <w:tcPr/>
          <w:p>
            <w:pPr>
              <w:pStyle w:val="Compact"/>
            </w:pPr>
            <w:r>
              <w:t xml:space="preserve">HIPÓTESIS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¿Cuáles son los determinantes microeconómicos de la probabilidad de ser pobre en el departamento de Ayacucho durante el periodo 2000-2020?</w:t>
            </w:r>
          </w:p>
        </w:tc>
        <w:tc>
          <w:tcPr/>
          <w:p>
            <w:pPr>
              <w:pStyle w:val="Compact"/>
            </w:pPr>
            <w:r>
              <w:t xml:space="preserve">Identificar los determinantes microeconómicos de la probabilidad de ser pobre en el departamento de Ayacucho durante el periodo 2000-2020, mediante un modelo de probabilidad.</w:t>
            </w:r>
          </w:p>
        </w:tc>
        <w:tc>
          <w:tcPr/>
          <w:p>
            <w:pPr>
              <w:pStyle w:val="Compact"/>
            </w:pPr>
            <w:r>
              <w:t xml:space="preserve">Las variables demográficas, de capital humano y de actividad económica son determinantes significativos de la probabilidad de que un hogar sea pobre en Ayacucho durante el periodo 2000-2020.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PE1: ¿Cuál es la incidencia de las variables demográficas sobre la probabilidad de que el hogar sea pobre en Ayacucho?</w:t>
            </w:r>
          </w:p>
        </w:tc>
        <w:tc>
          <w:tcPr/>
          <w:p>
            <w:pPr>
              <w:pStyle w:val="Compact"/>
            </w:pPr>
            <w:r>
              <w:t xml:space="preserve">OE1: Determinar la incidencia de las variables demográficas sobre la probabilidad de que el hogar sea pobre en Ayacucho.</w:t>
            </w:r>
          </w:p>
        </w:tc>
        <w:tc>
          <w:tcPr/>
          <w:p>
            <w:pPr>
              <w:pStyle w:val="Compact"/>
            </w:pPr>
            <w:r>
              <w:t xml:space="preserve">HE1: Las variables demográficas (edad del jefe de hogar, tamaño del hogar, área de residencia) inciden significativamente en la probabilidad de ser pobre. A menor edad del jefe y mayor tamaño del hogar, mayor probabilidad de pobreza.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PE2: ¿Cuál es la incidencia de las variables de capital humano sobre la probabilidad de que el hogar sea pobre en Ayacucho?</w:t>
            </w:r>
          </w:p>
        </w:tc>
        <w:tc>
          <w:tcPr/>
          <w:p>
            <w:pPr>
              <w:pStyle w:val="Compact"/>
            </w:pPr>
            <w:r>
              <w:t xml:space="preserve">OE2: Precisar la incidencia de las variables de capital humano sobre la probabilidad de que el hogar sea pobre en Ayacucho.</w:t>
            </w:r>
          </w:p>
        </w:tc>
        <w:tc>
          <w:tcPr/>
          <w:p>
            <w:pPr>
              <w:pStyle w:val="Compact"/>
            </w:pPr>
            <w:r>
              <w:t xml:space="preserve">HE2: El capital humano (educación del jefe, capacitación laboral) incide negativamente en la probabilidad de ser pobre. A mayor educación, menor probabilidad de pobreza.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PE3: ¿Cuál es la incidencia de la actividad económica sobre la probabilidad de que el hogar sea pobre en Ayacucho?</w:t>
            </w:r>
          </w:p>
        </w:tc>
        <w:tc>
          <w:tcPr/>
          <w:p>
            <w:pPr>
              <w:pStyle w:val="Compact"/>
            </w:pPr>
            <w:r>
              <w:t xml:space="preserve">OE3: Mostrar la incidencia de las variables del hogar y actividad económica sobre la probabilidad de que el hogar sea pobre en Ayacucho.</w:t>
            </w:r>
          </w:p>
        </w:tc>
        <w:tc>
          <w:tcPr/>
          <w:p>
            <w:pPr>
              <w:pStyle w:val="Compact"/>
            </w:pPr>
            <w:r>
              <w:t xml:space="preserve">HE3: La rama de actividad económica y el número de perceptores de ingreso inciden significativamente en la probabilidad de pobreza. La informalidad aumenta la probabilidad de ser pobre.</w:t>
            </w:r>
          </w:p>
        </w:tc>
      </w:tr>
    </w:tbl>
    <w:bookmarkEnd w:id="105"/>
    <w:bookmarkStart w:id="106" w:name="variables-e-indicadores-9"/>
    <w:p>
      <w:pPr>
        <w:pStyle w:val="Heading2"/>
      </w:pPr>
      <w:r>
        <w:t xml:space="preserve">10.3 Variables e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2059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Pobreza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Condición de Pobreza</w:t>
            </w:r>
          </w:p>
        </w:tc>
        <w:tc>
          <w:tcPr/>
          <w:p>
            <w:pPr>
              <w:pStyle w:val="Compact"/>
            </w:pPr>
            <w:r>
              <w:t xml:space="preserve">- Variable dummy: 1 = pobre, 0 = no pobre</w:t>
            </w:r>
            <w:r>
              <w:t xml:space="preserve">- Según línea de pobreza monetaria del INEI</w:t>
            </w:r>
          </w:p>
        </w:tc>
        <w:tc>
          <w:tcPr/>
          <w:p>
            <w:pPr>
              <w:pStyle w:val="Compact"/>
            </w:pPr>
            <w:r>
              <w:t xml:space="preserve">Nominal (dicotómica)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Demográficas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Características del Jefe de Hogar</w:t>
            </w:r>
          </w:p>
        </w:tc>
        <w:tc>
          <w:tcPr/>
          <w:p>
            <w:pPr>
              <w:pStyle w:val="Compact"/>
            </w:pPr>
            <w:r>
              <w:t xml:space="preserve">- Edad del jefe de hogar (años)</w:t>
            </w:r>
            <w:r>
              <w:t xml:space="preserve">- Sexo (1=hombre, 0=mujer)</w:t>
            </w:r>
            <w:r>
              <w:t xml:space="preserve">- Estado civil (casado/conviviente vs. otros)</w:t>
            </w:r>
          </w:p>
        </w:tc>
        <w:tc>
          <w:tcPr/>
          <w:p>
            <w:pPr>
              <w:pStyle w:val="Compact"/>
            </w:pPr>
            <w:r>
              <w:t xml:space="preserve">Razón/Nominal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Características del Hogar</w:t>
            </w:r>
          </w:p>
        </w:tc>
        <w:tc>
          <w:tcPr/>
          <w:p>
            <w:pPr>
              <w:pStyle w:val="Compact"/>
            </w:pPr>
            <w:r>
              <w:t xml:space="preserve">- Tamaño del hogar (número de miembros)</w:t>
            </w:r>
            <w:r>
              <w:t xml:space="preserve">- Número de niños menores de 12 años</w:t>
            </w:r>
            <w:r>
              <w:t xml:space="preserve">- Razón de dependencia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Localización</w:t>
            </w:r>
          </w:p>
        </w:tc>
        <w:tc>
          <w:tcPr/>
          <w:p>
            <w:pPr>
              <w:pStyle w:val="Compact"/>
            </w:pPr>
            <w:r>
              <w:t xml:space="preserve">- Área de residencia (1=urbano, 0=rural)</w:t>
            </w:r>
            <w:r>
              <w:t xml:space="preserve">- Región natural (costa, sierra, selva)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Humano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Educación</w:t>
            </w:r>
          </w:p>
        </w:tc>
        <w:tc>
          <w:tcPr/>
          <w:p>
            <w:pPr>
              <w:pStyle w:val="Compact"/>
            </w:pPr>
            <w:r>
              <w:t xml:space="preserve">- Años de educación del jefe de hogar</w:t>
            </w:r>
            <w:r>
              <w:t xml:space="preserve">- Nivel educativo alcanzado (categorías)</w:t>
            </w:r>
            <w:r>
              <w:t xml:space="preserve">- Tasa de analfabetismo del hogar</w:t>
            </w:r>
          </w:p>
        </w:tc>
        <w:tc>
          <w:tcPr/>
          <w:p>
            <w:pPr>
              <w:pStyle w:val="Compact"/>
            </w:pPr>
            <w:r>
              <w:t xml:space="preserve">Razón/Ordinal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</w:pPr>
            <w:r>
              <w:t xml:space="preserve">- Acceso a capacitación laboral</w:t>
            </w:r>
            <w:r>
              <w:t xml:space="preserve">- Educación técnica o superior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 Económica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Empleo</w:t>
            </w:r>
          </w:p>
        </w:tc>
        <w:tc>
          <w:tcPr/>
          <w:p>
            <w:pPr>
              <w:pStyle w:val="Compact"/>
            </w:pPr>
            <w:r>
              <w:t xml:space="preserve">- Número de perceptores de ingreso</w:t>
            </w:r>
            <w:r>
              <w:t xml:space="preserve">- Rama de actividad económica del jefe</w:t>
            </w:r>
            <w:r>
              <w:t xml:space="preserve">- Categoría ocupacional (asalariado, independiente, etc.)</w:t>
            </w:r>
          </w:p>
        </w:tc>
        <w:tc>
          <w:tcPr/>
          <w:p>
            <w:pPr>
              <w:pStyle w:val="Compact"/>
            </w:pPr>
            <w:r>
              <w:t xml:space="preserve">Razón/Nominal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Informalidad</w:t>
            </w:r>
          </w:p>
        </w:tc>
        <w:tc>
          <w:tcPr/>
          <w:p>
            <w:pPr>
              <w:pStyle w:val="Compact"/>
            </w:pPr>
            <w:r>
              <w:t xml:space="preserve">- Condición de informalidad (sin beneficios laborales)</w:t>
            </w:r>
            <w:r>
              <w:t xml:space="preserve">- Acceso a seguridad social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Activos</w:t>
            </w:r>
          </w:p>
        </w:tc>
        <w:tc>
          <w:tcPr/>
          <w:p>
            <w:pPr>
              <w:pStyle w:val="Compact"/>
            </w:pPr>
            <w:r>
              <w:t xml:space="preserve">- Propiedad de la vivienda</w:t>
            </w:r>
            <w:r>
              <w:t xml:space="preserve">- Acceso a activos productivos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</w:tr>
    </w:tbl>
    <w:bookmarkEnd w:id="106"/>
    <w:bookmarkStart w:id="107" w:name="metodología-9"/>
    <w:p>
      <w:pPr>
        <w:pStyle w:val="Heading2"/>
      </w:pPr>
      <w:r>
        <w:t xml:space="preserve">10.4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Investigación</w:t>
            </w:r>
          </w:p>
        </w:tc>
        <w:tc>
          <w:tcPr/>
          <w:p>
            <w:pPr>
              <w:pStyle w:val="Compact"/>
            </w:pPr>
            <w:r>
              <w:t xml:space="preserve">- Aplicada</w:t>
            </w:r>
            <w:r>
              <w:t xml:space="preserve">- Explicativa</w:t>
            </w:r>
            <w:r>
              <w:t xml:space="preserve">- Longitudinal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No experimental, longitudinal retrospectivo (análisis de datos secundarios)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Explicativo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Cuantitativo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Econométrico, modelos de probabilidad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Población</w:t>
            </w:r>
          </w:p>
        </w:tc>
        <w:tc>
          <w:tcPr/>
          <w:p>
            <w:pPr>
              <w:pStyle w:val="Compact"/>
            </w:pPr>
            <w:r>
              <w:t xml:space="preserve">Hogares del departamento de Ayacucho durante el periodo 2000-2020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Base de datos de la ENAHO: Panel de hogares de Ayacucho (aproximadamente 1,000-1,500 hogares/año)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Recolección</w:t>
            </w:r>
          </w:p>
        </w:tc>
        <w:tc>
          <w:tcPr/>
          <w:p>
            <w:pPr>
              <w:pStyle w:val="Compact"/>
            </w:pPr>
            <w:r>
              <w:t xml:space="preserve">- Análisis de datos secundarios (ENAHO)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Instrumentos</w:t>
            </w:r>
          </w:p>
        </w:tc>
        <w:tc>
          <w:tcPr/>
          <w:p>
            <w:pPr>
              <w:pStyle w:val="Compact"/>
            </w:pPr>
            <w:r>
              <w:t xml:space="preserve">- Base de datos ENAHO (INEI)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de Datos</w:t>
            </w:r>
          </w:p>
        </w:tc>
        <w:tc>
          <w:tcPr/>
          <w:p>
            <w:pPr>
              <w:pStyle w:val="Compact"/>
            </w:pPr>
            <w:r>
              <w:t xml:space="preserve">- INEI (Encuesta Nacional de Hogares - ENAHO 2000-2020)</w:t>
            </w:r>
            <w:r>
              <w:t xml:space="preserve">- Microdatos disponibles en portal del INEI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Técnicas de Análisis</w:t>
            </w:r>
          </w:p>
        </w:tc>
        <w:tc>
          <w:tcPr/>
          <w:p>
            <w:pPr>
              <w:pStyle w:val="Compact"/>
            </w:pPr>
            <w:r>
              <w:t xml:space="preserve">- Estadística descriptiva</w:t>
            </w:r>
            <w:r>
              <w:t xml:space="preserve">- Modelos de probabilidad:</w:t>
            </w:r>
            <w:r>
              <w:t xml:space="preserve"> </w:t>
            </w:r>
            <w:r>
              <w:t xml:space="preserve">• Modelo Logit</w:t>
            </w:r>
            <w:r>
              <w:t xml:space="preserve"> </w:t>
            </w:r>
            <w:r>
              <w:t xml:space="preserve">• Modelo Probit</w:t>
            </w:r>
            <w:r>
              <w:t xml:space="preserve">- Cálculo de efectos marginales</w:t>
            </w:r>
            <w:r>
              <w:t xml:space="preserve">- Pruebas de bondad de ajuste</w:t>
            </w:r>
            <w:r>
              <w:t xml:space="preserve">- Análisis de sensibilidad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Estadístico</w:t>
            </w:r>
          </w:p>
        </w:tc>
        <w:tc>
          <w:tcPr/>
          <w:p>
            <w:pPr>
              <w:pStyle w:val="Compact"/>
            </w:pPr>
            <w:r>
              <w:t xml:space="preserve">Stata, R, SPSS, Python</w:t>
            </w:r>
          </w:p>
        </w:tc>
      </w:tr>
    </w:tbl>
    <w:bookmarkEnd w:id="107"/>
    <w:bookmarkStart w:id="108" w:name="marco-teórico-conceptos-clave-9"/>
    <w:p>
      <w:pPr>
        <w:pStyle w:val="Heading2"/>
      </w:pPr>
      <w:r>
        <w:t xml:space="preserve">10.5 Marco Teórico (Conceptos Clave)</w:t>
      </w:r>
    </w:p>
    <w:p>
      <w:pPr>
        <w:pStyle w:val="FirstParagraph"/>
      </w:pPr>
      <w:r>
        <w:rPr>
          <w:b/>
          <w:bCs/>
        </w:rPr>
        <w:t xml:space="preserve">Pobreza Monetaria:</w:t>
      </w:r>
      <w:r>
        <w:t xml:space="preserve"> </w:t>
      </w:r>
      <w:r>
        <w:t xml:space="preserve">Situación en la cual el gasto per cápita de un hogar es inferior al costo de una canasta básica de consumo (línea de pobreza), definida por el INEI.</w:t>
      </w:r>
    </w:p>
    <w:p>
      <w:pPr>
        <w:pStyle w:val="BodyText"/>
      </w:pPr>
      <w:r>
        <w:rPr>
          <w:b/>
          <w:bCs/>
        </w:rPr>
        <w:t xml:space="preserve">Modelos de Probabilidad:</w:t>
      </w:r>
      <w:r>
        <w:t xml:space="preserve"> </w:t>
      </w:r>
      <w:r>
        <w:t xml:space="preserve">Técnicas econométricas que permiten modelar variables dependientes binarias (pobre/no pobre), estimando la probabilidad de pertenecer a una categoría en función de variables explicativas.</w:t>
      </w:r>
    </w:p>
    <w:p>
      <w:pPr>
        <w:pStyle w:val="BodyText"/>
      </w:pPr>
      <w:r>
        <w:rPr>
          <w:b/>
          <w:bCs/>
        </w:rPr>
        <w:t xml:space="preserve">Modelo Logit:</w:t>
      </w:r>
      <w:r>
        <w:t xml:space="preserve"> </w:t>
      </w:r>
      <w:r>
        <w:t xml:space="preserve">Modelo de regresión que utiliza la función logística para estimar probabilidades, asumiendo que los errores siguen una distribución logística.</w:t>
      </w:r>
    </w:p>
    <w:p>
      <w:pPr>
        <w:pStyle w:val="BodyText"/>
      </w:pPr>
      <w:r>
        <w:rPr>
          <w:b/>
          <w:bCs/>
        </w:rPr>
        <w:t xml:space="preserve">Efectos Marginales:</w:t>
      </w:r>
      <w:r>
        <w:t xml:space="preserve"> </w:t>
      </w:r>
      <w:r>
        <w:t xml:space="preserve">Cambio en la probabilidad predicha ante un cambio marginal en una variable explicativa, manteniendo constantes las demás variables.</w:t>
      </w:r>
    </w:p>
    <w:bookmarkEnd w:id="108"/>
    <w:bookmarkStart w:id="109" w:name="modelo-econométrico-propuesto-2"/>
    <w:p>
      <w:pPr>
        <w:pStyle w:val="Heading2"/>
      </w:pPr>
      <w:r>
        <w:t xml:space="preserve">10.6 Modelo Econométrico Propuesto</w:t>
      </w:r>
    </w:p>
    <w:p>
      <w:pPr>
        <w:pStyle w:val="FirstParagraph"/>
      </w:pPr>
      <w:r>
        <w:rPr>
          <w:b/>
          <w:bCs/>
        </w:rPr>
        <w:t xml:space="preserve">Modelo Logit: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b</m:t>
          </m:r>
          <m:r>
            <m:t>r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₀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₁</m:t>
          </m:r>
          <m:r>
            <m:rPr>
              <m:sty m:val="p"/>
            </m:rPr>
            <m:t>·</m:t>
          </m:r>
          <m:r>
            <m:t>E</m:t>
          </m:r>
          <m:r>
            <m:t>d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₂</m:t>
          </m:r>
          <m:r>
            <m:rPr>
              <m:sty m:val="p"/>
            </m:rPr>
            <m:t>·</m:t>
          </m:r>
          <m:r>
            <m:t>E</m:t>
          </m:r>
          <m:r>
            <m:t>d</m:t>
          </m:r>
          <m:r>
            <m:t>u</m:t>
          </m:r>
          <m:r>
            <m:t>c</m:t>
          </m:r>
          <m:r>
            <m:t>a</m:t>
          </m:r>
          <m:r>
            <m:t>c</m:t>
          </m:r>
          <m:r>
            <m:t>i</m:t>
          </m:r>
          <m:r>
            <m:t>ó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₃</m:t>
          </m:r>
          <m:r>
            <m:rPr>
              <m:sty m:val="p"/>
            </m:rPr>
            <m:t>·</m:t>
          </m:r>
          <m:r>
            <m:t>T</m:t>
          </m:r>
          <m:r>
            <m:t>a</m:t>
          </m:r>
          <m:r>
            <m:t>m</m:t>
          </m:r>
          <m:r>
            <m:t>a</m:t>
          </m:r>
          <m:r>
            <m:t>ñ</m:t>
          </m:r>
          <m:r>
            <m:t>o</m:t>
          </m:r>
          <m:r>
            <m:t>H</m:t>
          </m:r>
          <m:r>
            <m:t>o</m:t>
          </m:r>
          <m:r>
            <m:t>g</m:t>
          </m:r>
          <m:r>
            <m:t>a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₄</m:t>
          </m:r>
          <m:r>
            <m:rPr>
              <m:sty m:val="p"/>
            </m:rPr>
            <m:t>·</m:t>
          </m:r>
          <m:r>
            <m:t>R</m:t>
          </m:r>
          <m:r>
            <m:t>a</m:t>
          </m:r>
          <m:r>
            <m:t>m</m:t>
          </m:r>
          <m:r>
            <m:t>a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v</m:t>
          </m:r>
          <m:r>
            <m:t>i</m:t>
          </m:r>
          <m:r>
            <m:t>d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₅</m:t>
          </m:r>
          <m:r>
            <m:rPr>
              <m:sty m:val="p"/>
            </m:rPr>
            <m:t>·</m:t>
          </m:r>
          <m:r>
            <m:t>I</m:t>
          </m:r>
          <m:r>
            <m:t>n</m:t>
          </m:r>
          <m:r>
            <m:t>f</m:t>
          </m:r>
          <m:r>
            <m:t>o</m:t>
          </m:r>
          <m:r>
            <m:t>r</m:t>
          </m:r>
          <m:r>
            <m:t>m</m:t>
          </m:r>
          <m:r>
            <m:t>a</m:t>
          </m:r>
          <m:r>
            <m:t>l</m:t>
          </m:r>
          <m:r>
            <m:t>i</m:t>
          </m:r>
          <m:r>
            <m:t>d</m:t>
          </m:r>
          <m:r>
            <m:t>a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₆</m:t>
          </m:r>
          <m:r>
            <m:rPr>
              <m:sty m:val="p"/>
            </m:rPr>
            <m:t>·</m:t>
          </m:r>
          <m:r>
            <m:t>Á</m:t>
          </m:r>
          <m:r>
            <m:t>r</m:t>
          </m:r>
          <m:r>
            <m:t>e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38"/>
        </w:numPr>
      </w:pPr>
      <w:r>
        <w:t xml:space="preserve">Λ = Función logística</w:t>
      </w:r>
    </w:p>
    <w:p>
      <w:pPr>
        <w:pStyle w:val="Compact"/>
        <w:numPr>
          <w:ilvl w:val="0"/>
          <w:numId w:val="1038"/>
        </w:numPr>
      </w:pPr>
      <w:r>
        <w:t xml:space="preserve">Pobre_i = 1 si el hogar es pobre, 0 si no</w:t>
      </w:r>
    </w:p>
    <w:p>
      <w:pPr>
        <w:pStyle w:val="Compact"/>
        <w:numPr>
          <w:ilvl w:val="0"/>
          <w:numId w:val="1038"/>
        </w:numPr>
      </w:pPr>
      <w:r>
        <w:t xml:space="preserve">Edad, Educación, etc. = Variables explicativas</w:t>
      </w:r>
    </w:p>
    <w:p>
      <w:pPr>
        <w:pStyle w:val="FirstParagraph"/>
      </w:pPr>
      <w:r>
        <w:rPr>
          <w:b/>
          <w:bCs/>
        </w:rPr>
        <w:t xml:space="preserve">Especificación alternativa: Modelo Probit</w:t>
      </w:r>
    </w:p>
    <w:p>
      <w:pPr>
        <w:pStyle w:val="BodyText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39"/>
        </w:numPr>
      </w:pPr>
      <w:r>
        <w:t xml:space="preserve">Coeficientes β: Efecto en el logit (log-odds)</w:t>
      </w:r>
    </w:p>
    <w:p>
      <w:pPr>
        <w:pStyle w:val="Compact"/>
        <w:numPr>
          <w:ilvl w:val="0"/>
          <w:numId w:val="1039"/>
        </w:numPr>
      </w:pPr>
      <w:r>
        <w:t xml:space="preserve">Efectos marginales: Cambio en probabilidad ante cambio unitario en X</w:t>
      </w:r>
    </w:p>
    <w:bookmarkEnd w:id="109"/>
    <w:bookmarkStart w:id="110" w:name="hipótesis-de-signo-esperado"/>
    <w:p>
      <w:pPr>
        <w:pStyle w:val="Heading2"/>
      </w:pPr>
      <w:r>
        <w:t xml:space="preserve">10.7 Hipótesis de Signo Esperado</w:t>
      </w:r>
    </w:p>
    <w:p>
      <w:pPr>
        <w:pStyle w:val="Compact"/>
        <w:numPr>
          <w:ilvl w:val="0"/>
          <w:numId w:val="1040"/>
        </w:numPr>
      </w:pPr>
      <w:r>
        <w:t xml:space="preserve">Edad del jefe: Relación no lineal (U invertida)</w:t>
      </w:r>
    </w:p>
    <w:p>
      <w:pPr>
        <w:pStyle w:val="Compact"/>
        <w:numPr>
          <w:ilvl w:val="0"/>
          <w:numId w:val="1040"/>
        </w:numPr>
      </w:pPr>
      <w:r>
        <w:t xml:space="preserve">Educación del jefe: Negativo (↓ educación → ↑ pobreza)</w:t>
      </w:r>
    </w:p>
    <w:p>
      <w:pPr>
        <w:pStyle w:val="Compact"/>
        <w:numPr>
          <w:ilvl w:val="0"/>
          <w:numId w:val="1040"/>
        </w:numPr>
      </w:pPr>
      <w:r>
        <w:t xml:space="preserve">Tamaño del hogar: Positivo (↑ miembros → ↑ pobreza)</w:t>
      </w:r>
    </w:p>
    <w:p>
      <w:pPr>
        <w:pStyle w:val="Compact"/>
        <w:numPr>
          <w:ilvl w:val="0"/>
          <w:numId w:val="1040"/>
        </w:numPr>
      </w:pPr>
      <w:r>
        <w:t xml:space="preserve">Número de perceptores: Negativo (↑ perceptores → ↓ pobreza)</w:t>
      </w:r>
    </w:p>
    <w:p>
      <w:pPr>
        <w:pStyle w:val="Compact"/>
        <w:numPr>
          <w:ilvl w:val="0"/>
          <w:numId w:val="1040"/>
        </w:numPr>
      </w:pPr>
      <w:r>
        <w:t xml:space="preserve">Informalidad: Positivo (informal → ↑ pobreza)</w:t>
      </w:r>
    </w:p>
    <w:p>
      <w:pPr>
        <w:pStyle w:val="Compact"/>
        <w:numPr>
          <w:ilvl w:val="0"/>
          <w:numId w:val="1040"/>
        </w:numPr>
      </w:pPr>
      <w:r>
        <w:t xml:space="preserve">Área urbana: Negativo (urbano → ↓ pobreza)</w:t>
      </w:r>
    </w:p>
    <w:bookmarkEnd w:id="110"/>
    <w:bookmarkStart w:id="111" w:name="referencias-principales-9"/>
    <w:p>
      <w:pPr>
        <w:pStyle w:val="Heading2"/>
      </w:pPr>
      <w:r>
        <w:t xml:space="preserve">10.8 Referencias Principales</w:t>
      </w:r>
    </w:p>
    <w:p>
      <w:pPr>
        <w:pStyle w:val="Compact"/>
        <w:numPr>
          <w:ilvl w:val="0"/>
          <w:numId w:val="1041"/>
        </w:numPr>
      </w:pPr>
      <w:r>
        <w:t xml:space="preserve">Herrera, J. (2017).</w:t>
      </w:r>
      <w:r>
        <w:t xml:space="preserve"> </w:t>
      </w:r>
      <w:r>
        <w:rPr>
          <w:i/>
          <w:iCs/>
        </w:rPr>
        <w:t xml:space="preserve">Pobreza y desigualdad en el Perú 2016</w:t>
      </w:r>
      <w:r>
        <w:t xml:space="preserve">. Lima: INEI.</w:t>
      </w:r>
    </w:p>
    <w:p>
      <w:pPr>
        <w:pStyle w:val="Compact"/>
        <w:numPr>
          <w:ilvl w:val="0"/>
          <w:numId w:val="1041"/>
        </w:numPr>
      </w:pPr>
      <w:r>
        <w:t xml:space="preserve">Wooldridge, J. M. (2010).</w:t>
      </w:r>
      <w:r>
        <w:t xml:space="preserve"> </w:t>
      </w:r>
      <w:r>
        <w:rPr>
          <w:i/>
          <w:iCs/>
        </w:rPr>
        <w:t xml:space="preserve">Econometric Analysis of Cross Section and Panel Data</w:t>
      </w:r>
      <w:r>
        <w:t xml:space="preserve"> </w:t>
      </w:r>
      <w:r>
        <w:t xml:space="preserve">(2nd ed.). MIT Press.</w:t>
      </w:r>
    </w:p>
    <w:p>
      <w:pPr>
        <w:pStyle w:val="Compact"/>
        <w:numPr>
          <w:ilvl w:val="0"/>
          <w:numId w:val="1041"/>
        </w:numPr>
      </w:pPr>
      <w:r>
        <w:t xml:space="preserve">Ravallion, M. (1996).</w:t>
      </w:r>
      <w:r>
        <w:t xml:space="preserve"> </w:t>
      </w:r>
      <w:r>
        <w:rPr>
          <w:i/>
          <w:iCs/>
        </w:rPr>
        <w:t xml:space="preserve">Issues in measuring and modelling poverty</w:t>
      </w:r>
      <w:r>
        <w:t xml:space="preserve">. The Economic Journal, 106(438), 1328-1343.</w:t>
      </w:r>
    </w:p>
    <w:bookmarkEnd w:id="111"/>
    <w:bookmarkEnd w:id="112"/>
    <w:bookmarkStart w:id="116" w:name="X02cdc375e12d4a31ae80bb1df08f46cf6ff106d"/>
    <w:p>
      <w:pPr>
        <w:pStyle w:val="Heading1"/>
      </w:pPr>
      <w:r>
        <w:t xml:space="preserve">11. Matriz 11: Factores de Desnutrición Infantil</w:t>
      </w:r>
    </w:p>
    <w:bookmarkStart w:id="113" w:name="título-10"/>
    <w:p>
      <w:pPr>
        <w:pStyle w:val="Heading2"/>
      </w:pPr>
      <w:r>
        <w:t xml:space="preserve">11.1 Título</w:t>
      </w:r>
    </w:p>
    <w:p>
      <w:pPr>
        <w:pStyle w:val="FirstParagraph"/>
      </w:pPr>
      <w:r>
        <w:rPr>
          <w:b/>
          <w:bCs/>
        </w:rPr>
        <w:t xml:space="preserve">Factores Asociados a la Desnutrición en Niños Menores de 5 Años en el Perú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t xml:space="preserve">¿De qué manera la pobreza y el analfabetismo influyen en la desnutrición de niños menores de 5 años en los departamentos del Perú (2009-2019)?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t xml:space="preserve">Determinar la influencia de la pobreza y el analfabetismo en la desnutrición de niños menores de 5 años en los departamentos del Perú.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  <w:tc>
          <w:tcPr/>
          <w:p>
            <w:pPr>
              <w:pStyle w:val="Compact"/>
            </w:pPr>
            <w:r>
              <w:t xml:space="preserve">La pobreza y el analfabetismo influyen significativamente en la desnutrición de niños menores de 5 años en el Perú.</w:t>
            </w:r>
          </w:p>
        </w:tc>
      </w:tr>
    </w:tbl>
    <w:bookmarkEnd w:id="113"/>
    <w:bookmarkStart w:id="114" w:name="operacionalización-de-variables"/>
    <w:p>
      <w:pPr>
        <w:pStyle w:val="Heading2"/>
      </w:pPr>
      <w:r>
        <w:t xml:space="preserve">11.2 Operacionalización de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2292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Desnutrición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Nutricional</w:t>
            </w:r>
          </w:p>
        </w:tc>
        <w:tc>
          <w:tcPr/>
          <w:p>
            <w:pPr>
              <w:pStyle w:val="Compact"/>
            </w:pPr>
            <w:r>
              <w:t xml:space="preserve">- Tasa de desnutrición crónica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Pobreza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Económica</w:t>
            </w:r>
          </w:p>
        </w:tc>
        <w:tc>
          <w:tcPr/>
          <w:p>
            <w:pPr>
              <w:pStyle w:val="Compact"/>
            </w:pPr>
            <w:r>
              <w:t xml:space="preserve">- Tasa de pobreza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Analfabetismo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Educativa</w:t>
            </w:r>
          </w:p>
        </w:tc>
        <w:tc>
          <w:tcPr/>
          <w:p>
            <w:pPr>
              <w:pStyle w:val="Compact"/>
            </w:pPr>
            <w:r>
              <w:t xml:space="preserve">- Tasa de analfabetismo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Inflación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Económica</w:t>
            </w:r>
          </w:p>
        </w:tc>
        <w:tc>
          <w:tcPr/>
          <w:p>
            <w:pPr>
              <w:pStyle w:val="Compact"/>
            </w:pPr>
            <w:r>
              <w:t xml:space="preserve">- IPC (Índice de Precios al Consumidor)</w:t>
            </w:r>
          </w:p>
        </w:tc>
      </w:tr>
    </w:tbl>
    <w:bookmarkEnd w:id="114"/>
    <w:bookmarkStart w:id="115" w:name="metodología-10"/>
    <w:p>
      <w:pPr>
        <w:pStyle w:val="Heading2"/>
      </w:pPr>
      <w:r>
        <w:t xml:space="preserve">11.3 Metodología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Aplicada, Explicativa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Descriptivo-correlacional, longitudinal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Población:</w:t>
      </w:r>
      <w:r>
        <w:t xml:space="preserve"> </w:t>
      </w:r>
      <w:r>
        <w:t xml:space="preserve">24 departamentos del Perú (2009-2019)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Análisis:</w:t>
      </w:r>
      <w:r>
        <w:t xml:space="preserve"> </w:t>
      </w:r>
      <w:r>
        <w:t xml:space="preserve">Correlación, regresión múltiple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Fuentes:</w:t>
      </w:r>
      <w:r>
        <w:t xml:space="preserve"> </w:t>
      </w:r>
      <w:r>
        <w:t xml:space="preserve">INEI (ENDES, ENAHO), MINSA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SPSS, Stata</w:t>
      </w:r>
    </w:p>
    <w:bookmarkEnd w:id="115"/>
    <w:bookmarkEnd w:id="116"/>
    <w:bookmarkStart w:id="120" w:name="Xd16c027590d3d0bbaac5a4dfa6e63143b96e1e9"/>
    <w:p>
      <w:pPr>
        <w:pStyle w:val="Heading1"/>
      </w:pPr>
      <w:r>
        <w:t xml:space="preserve">12. Matriz 12: Recaudación de Impuestos Prediales</w:t>
      </w:r>
    </w:p>
    <w:bookmarkStart w:id="117" w:name="título-11"/>
    <w:p>
      <w:pPr>
        <w:pStyle w:val="Heading2"/>
      </w:pPr>
      <w:r>
        <w:t xml:space="preserve">12.1 Título</w:t>
      </w:r>
    </w:p>
    <w:p>
      <w:pPr>
        <w:pStyle w:val="FirstParagraph"/>
      </w:pPr>
      <w:r>
        <w:rPr>
          <w:b/>
          <w:bCs/>
        </w:rPr>
        <w:t xml:space="preserve">Influencia de la Recaudación de Impuestos Prediales en la Recaudación Tributaria de la Municipalidad Distrital de Huamanga, 2021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t xml:space="preserve">¿De qué manera el impuesto predial se relaciona con la recaudación tributaria en la Municipalidad Distrital de Huamanga-2021?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t xml:space="preserve">Analizar si el impuesto predial se relaciona con la recaudación tributaria en la municipalidad distrital de Huamanga-2021.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  <w:tc>
          <w:tcPr/>
          <w:p>
            <w:pPr>
              <w:pStyle w:val="Compact"/>
            </w:pPr>
            <w:r>
              <w:t xml:space="preserve">El impuesto predial se relaciona significativamente con la recaudación tributaria en la Municipalidad Distrital de Huamanga-2021.</w:t>
            </w:r>
          </w:p>
        </w:tc>
      </w:tr>
    </w:tbl>
    <w:bookmarkEnd w:id="117"/>
    <w:bookmarkStart w:id="118" w:name="operacionalización-de-variables-1"/>
    <w:p>
      <w:pPr>
        <w:pStyle w:val="Heading2"/>
      </w:pPr>
      <w:r>
        <w:t xml:space="preserve">12.2 Operacionalización de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V.I: Impuesto Predial</w:t>
            </w:r>
          </w:p>
        </w:tc>
        <w:tc>
          <w:tcPr/>
          <w:p>
            <w:pPr>
              <w:pStyle w:val="Compact"/>
            </w:pPr>
            <w:r>
              <w:t xml:space="preserve">Recaudación</w:t>
            </w:r>
          </w:p>
        </w:tc>
        <w:tc>
          <w:tcPr/>
          <w:p>
            <w:pPr>
              <w:pStyle w:val="Compact"/>
            </w:pPr>
            <w:r>
              <w:t xml:space="preserve">- Monto recaudado</w:t>
            </w:r>
            <w:r>
              <w:t xml:space="preserve">- N° contribuyentes</w:t>
            </w:r>
          </w:p>
        </w:tc>
        <w:tc>
          <w:tcPr/>
          <w:p>
            <w:pPr>
              <w:pStyle w:val="Compact"/>
            </w:pPr>
            <w:r>
              <w:t xml:space="preserve">Análisis documental (Municipalidad)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Valorización</w:t>
            </w:r>
          </w:p>
        </w:tc>
        <w:tc>
          <w:tcPr/>
          <w:p>
            <w:pPr>
              <w:pStyle w:val="Compact"/>
            </w:pPr>
            <w:r>
              <w:t xml:space="preserve">- Auto valúo promedio</w:t>
            </w:r>
            <w:r>
              <w:t xml:space="preserve">- N° predios registrados</w:t>
            </w:r>
          </w:p>
        </w:tc>
        <w:tc>
          <w:tcPr/>
          <w:p>
            <w:pPr>
              <w:pStyle w:val="Compact"/>
            </w:pPr>
            <w:r>
              <w:t xml:space="preserve">Análisis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V.D: Recaudación Tributaria</w:t>
            </w:r>
          </w:p>
        </w:tc>
        <w:tc>
          <w:tcPr/>
          <w:p>
            <w:pPr>
              <w:pStyle w:val="Compact"/>
            </w:pPr>
            <w:r>
              <w:t xml:space="preserve">Impuestos municipales</w:t>
            </w:r>
          </w:p>
        </w:tc>
        <w:tc>
          <w:tcPr/>
          <w:p>
            <w:pPr>
              <w:pStyle w:val="Compact"/>
            </w:pPr>
            <w:r>
              <w:t xml:space="preserve">- Monto total impuestos</w:t>
            </w:r>
            <w:r>
              <w:t xml:space="preserve">- % ejecución</w:t>
            </w:r>
          </w:p>
        </w:tc>
        <w:tc>
          <w:tcPr/>
          <w:p>
            <w:pPr>
              <w:pStyle w:val="Compact"/>
            </w:pPr>
            <w:r>
              <w:t xml:space="preserve">Análisis documental (SIAF-GL)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Tasas</w:t>
            </w:r>
          </w:p>
        </w:tc>
        <w:tc>
          <w:tcPr/>
          <w:p>
            <w:pPr>
              <w:pStyle w:val="Compact"/>
            </w:pPr>
            <w:r>
              <w:t xml:space="preserve">- Licencias de funcionamiento</w:t>
            </w:r>
            <w:r>
              <w:t xml:space="preserve">- Otras tasas</w:t>
            </w:r>
          </w:p>
        </w:tc>
        <w:tc>
          <w:tcPr/>
          <w:p>
            <w:pPr>
              <w:pStyle w:val="Compact"/>
            </w:pPr>
            <w:r>
              <w:t xml:space="preserve">Análisis documental</w:t>
            </w:r>
          </w:p>
        </w:tc>
      </w:tr>
    </w:tbl>
    <w:bookmarkEnd w:id="118"/>
    <w:bookmarkStart w:id="119" w:name="metodología-11"/>
    <w:p>
      <w:pPr>
        <w:pStyle w:val="Heading2"/>
      </w:pPr>
      <w:r>
        <w:t xml:space="preserve">12.3 Metodología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Descriptivo-correlacional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No experimental, transversal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Población:</w:t>
      </w:r>
      <w:r>
        <w:t xml:space="preserve"> </w:t>
      </w:r>
      <w:r>
        <w:t xml:space="preserve">Contribuyentes de Huamanga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Técnicas:</w:t>
      </w:r>
      <w:r>
        <w:t xml:space="preserve"> </w:t>
      </w:r>
      <w:r>
        <w:t xml:space="preserve">Correlación, regresión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Fuentes:</w:t>
      </w:r>
      <w:r>
        <w:t xml:space="preserve"> </w:t>
      </w:r>
      <w:r>
        <w:t xml:space="preserve">Municipalidad, MEF, BCRP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SPSS, Excel</w:t>
      </w:r>
    </w:p>
    <w:bookmarkEnd w:id="119"/>
    <w:bookmarkEnd w:id="120"/>
    <w:bookmarkStart w:id="124" w:name="Xbebb1e3380693457188bca6eca2d865be0bd69c"/>
    <w:p>
      <w:pPr>
        <w:pStyle w:val="Heading1"/>
      </w:pPr>
      <w:r>
        <w:t xml:space="preserve">13. Matriz 13: Choques Externos e Ingresos Tributarios</w:t>
      </w:r>
    </w:p>
    <w:bookmarkStart w:id="121" w:name="título-12"/>
    <w:p>
      <w:pPr>
        <w:pStyle w:val="Heading2"/>
      </w:pPr>
      <w:r>
        <w:t xml:space="preserve">13.1 Título</w:t>
      </w:r>
    </w:p>
    <w:p>
      <w:pPr>
        <w:pStyle w:val="FirstParagraph"/>
      </w:pPr>
      <w:r>
        <w:rPr>
          <w:b/>
          <w:bCs/>
        </w:rPr>
        <w:t xml:space="preserve">Choques Externos e Internos sobre la Dinámica de los Ingresos Tributarios en el Perú, Periodo 2000-2019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 GENERAL</w:t>
            </w:r>
          </w:p>
        </w:tc>
        <w:tc>
          <w:tcPr/>
          <w:p>
            <w:pPr>
              <w:pStyle w:val="Compact"/>
            </w:pPr>
            <w:r>
              <w:t xml:space="preserve">¿De qué manera los shocks externos e internos afectan los ingresos tributarios en Perú (2000-2019)?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GENERAL</w:t>
            </w:r>
          </w:p>
        </w:tc>
        <w:tc>
          <w:tcPr/>
          <w:p>
            <w:pPr>
              <w:pStyle w:val="Compact"/>
            </w:pPr>
            <w:r>
              <w:t xml:space="preserve">Evaluar la influencia del PBI y los precios de exportación en los ingresos tributarios de Perú (2000-2019).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HIPÓTESIS GENERAL</w:t>
            </w:r>
          </w:p>
        </w:tc>
        <w:tc>
          <w:tcPr/>
          <w:p>
            <w:pPr>
              <w:pStyle w:val="Compact"/>
            </w:pPr>
            <w:r>
              <w:t xml:space="preserve">Los indicadores del PBI e IPX han influido positivamente en la dinámica de los ingresos tributarios de Perú (2000-2019).</w:t>
            </w:r>
          </w:p>
        </w:tc>
      </w:tr>
    </w:tbl>
    <w:bookmarkEnd w:id="121"/>
    <w:bookmarkStart w:id="122" w:name="operacionalización-de-variables-2"/>
    <w:p>
      <w:pPr>
        <w:pStyle w:val="Heading2"/>
      </w:pPr>
      <w:r>
        <w:t xml:space="preserve">13.2 Operacionalización de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188"/>
        <w:gridCol w:w="217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V.D: Ingresos Tributarios</w:t>
            </w:r>
          </w:p>
        </w:tc>
        <w:tc>
          <w:tcPr/>
          <w:p>
            <w:pPr>
              <w:pStyle w:val="Compact"/>
            </w:pPr>
            <w:r>
              <w:t xml:space="preserve">Dependiente</w:t>
            </w:r>
          </w:p>
        </w:tc>
        <w:tc>
          <w:tcPr/>
          <w:p>
            <w:pPr>
              <w:pStyle w:val="Compact"/>
            </w:pPr>
            <w:r>
              <w:t xml:space="preserve">- Ingresos tributarios del gobierno central (millones S/.)</w:t>
            </w:r>
          </w:p>
        </w:tc>
        <w:tc>
          <w:tcPr/>
          <w:p>
            <w:pPr>
              <w:pStyle w:val="Compact"/>
            </w:pPr>
            <w:r>
              <w:t xml:space="preserve">Análisis documental (SUNAT, MEF, BCRP)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V.I: Índice de Precios de Exportación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- IPX (índice base 100)</w:t>
            </w:r>
          </w:p>
        </w:tc>
        <w:tc>
          <w:tcPr/>
          <w:p>
            <w:pPr>
              <w:pStyle w:val="Compact"/>
            </w:pPr>
            <w:r>
              <w:t xml:space="preserve">Análisis documental (BCRP)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V.I: PBI Real</w:t>
            </w:r>
          </w:p>
        </w:tc>
        <w:tc>
          <w:tcPr/>
          <w:p>
            <w:pPr>
              <w:pStyle w:val="Compact"/>
            </w:pPr>
            <w:r>
              <w:t xml:space="preserve">Independiente</w:t>
            </w:r>
          </w:p>
        </w:tc>
        <w:tc>
          <w:tcPr/>
          <w:p>
            <w:pPr>
              <w:pStyle w:val="Compact"/>
            </w:pPr>
            <w:r>
              <w:t xml:space="preserve">- PBI (millones S/. constantes)</w:t>
            </w:r>
            <w:r>
              <w:t xml:space="preserve">- Tasa de crecimiento</w:t>
            </w:r>
          </w:p>
        </w:tc>
        <w:tc>
          <w:tcPr/>
          <w:p>
            <w:pPr>
              <w:pStyle w:val="Compact"/>
            </w:pPr>
            <w:r>
              <w:t xml:space="preserve">Análisis documental (BCRP, INEI)</w:t>
            </w:r>
          </w:p>
        </w:tc>
      </w:tr>
    </w:tbl>
    <w:bookmarkEnd w:id="122"/>
    <w:bookmarkStart w:id="123" w:name="metodología-12"/>
    <w:p>
      <w:pPr>
        <w:pStyle w:val="Heading2"/>
      </w:pPr>
      <w:r>
        <w:t xml:space="preserve">13.3 Metodología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No experimental, longitudinal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Diseño:</w:t>
      </w:r>
      <w:r>
        <w:t xml:space="preserve"> </w:t>
      </w:r>
      <w:r>
        <w:t xml:space="preserve">Series de tiempo (20 años)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Técnicas:</w:t>
      </w:r>
      <w:r>
        <w:t xml:space="preserve"> </w:t>
      </w:r>
      <w:r>
        <w:t xml:space="preserve">VAR, VECM, Causalidad de Granger, Impulso-respuesta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Fuentes:</w:t>
      </w:r>
      <w:r>
        <w:t xml:space="preserve"> </w:t>
      </w:r>
      <w:r>
        <w:t xml:space="preserve">BCRP, INEI, SUNAT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EViews, Stata, R</w:t>
      </w:r>
    </w:p>
    <w:bookmarkEnd w:id="123"/>
    <w:bookmarkEnd w:id="124"/>
    <w:bookmarkStart w:id="127" w:name="fuentes-de-datos"/>
    <w:p>
      <w:pPr>
        <w:pStyle w:val="Heading1"/>
      </w:pPr>
      <w:r>
        <w:t xml:space="preserve">14. Fuentes de Datos</w:t>
      </w:r>
    </w:p>
    <w:bookmarkStart w:id="125" w:name="instituciones-nacionales"/>
    <w:p>
      <w:pPr>
        <w:pStyle w:val="Heading2"/>
      </w:pPr>
      <w:r>
        <w:t xml:space="preserve">14.1 Instituciones Nacionales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INEI:</w:t>
      </w:r>
      <w:r>
        <w:t xml:space="preserve"> </w:t>
      </w:r>
      <w:r>
        <w:t xml:space="preserve">ENAHO, ENDES, Censos, PBI, pobreza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MEF:</w:t>
      </w:r>
      <w:r>
        <w:t xml:space="preserve"> </w:t>
      </w:r>
      <w:r>
        <w:t xml:space="preserve">Portal de Transparencia, SIAF, presupuesto público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BCRP:</w:t>
      </w:r>
      <w:r>
        <w:t xml:space="preserve"> </w:t>
      </w:r>
      <w:r>
        <w:t xml:space="preserve">Series macroeconómicas, PBI regional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SUNAT:</w:t>
      </w:r>
      <w:r>
        <w:t xml:space="preserve"> </w:t>
      </w:r>
      <w:r>
        <w:t xml:space="preserve">Recaudación tributaria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MIDIS:</w:t>
      </w:r>
      <w:r>
        <w:t xml:space="preserve"> </w:t>
      </w:r>
      <w:r>
        <w:t xml:space="preserve">Programas sociales, padrón de beneficiarios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MINEDU:</w:t>
      </w:r>
      <w:r>
        <w:t xml:space="preserve"> </w:t>
      </w:r>
      <w:r>
        <w:t xml:space="preserve">ESCALE, ECE, indicadores educativos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MINSA:</w:t>
      </w:r>
      <w:r>
        <w:t xml:space="preserve"> </w:t>
      </w:r>
      <w:r>
        <w:t xml:space="preserve">Indicadores de salud</w:t>
      </w:r>
    </w:p>
    <w:bookmarkEnd w:id="125"/>
    <w:bookmarkStart w:id="126" w:name="instituciones-internacionales"/>
    <w:p>
      <w:pPr>
        <w:pStyle w:val="Heading2"/>
      </w:pPr>
      <w:r>
        <w:t xml:space="preserve">14.2 Instituciones Internacionales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CEPAL:</w:t>
      </w:r>
      <w:r>
        <w:t xml:space="preserve"> </w:t>
      </w:r>
      <w:r>
        <w:t xml:space="preserve">Estadísticas socioeconómicas de América Latina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PNUD:</w:t>
      </w:r>
      <w:r>
        <w:t xml:space="preserve"> </w:t>
      </w:r>
      <w:r>
        <w:t xml:space="preserve">Índice de Desarrollo Humano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Banco Mundial:</w:t>
      </w:r>
      <w:r>
        <w:t xml:space="preserve"> </w:t>
      </w:r>
      <w:r>
        <w:t xml:space="preserve">Indicadores de desarrollo</w:t>
      </w:r>
    </w:p>
    <w:bookmarkEnd w:id="126"/>
    <w:bookmarkEnd w:id="127"/>
    <w:bookmarkStart w:id="128" w:name="referencias"/>
    <w:p>
      <w:pPr>
        <w:pStyle w:val="Heading1"/>
      </w:pPr>
      <w:r>
        <w:t xml:space="preserve">15. Referencias</w:t>
      </w:r>
    </w:p>
    <w:p>
      <w:pPr>
        <w:pStyle w:val="Compact"/>
        <w:numPr>
          <w:ilvl w:val="0"/>
          <w:numId w:val="1047"/>
        </w:numPr>
      </w:pPr>
      <w:r>
        <w:t xml:space="preserve">Wooldridge, J. M. (2010).</w:t>
      </w:r>
      <w:r>
        <w:t xml:space="preserve"> </w:t>
      </w:r>
      <w:r>
        <w:rPr>
          <w:i/>
          <w:iCs/>
        </w:rPr>
        <w:t xml:space="preserve">Econometric Analysis of Cross Section and Panel Data</w:t>
      </w:r>
      <w:r>
        <w:t xml:space="preserve">. MIT Press.</w:t>
      </w:r>
    </w:p>
    <w:p>
      <w:pPr>
        <w:pStyle w:val="Compact"/>
        <w:numPr>
          <w:ilvl w:val="0"/>
          <w:numId w:val="1047"/>
        </w:numPr>
      </w:pPr>
      <w:r>
        <w:t xml:space="preserve">Gujarati, D. N., &amp; Porter, D. C. (2009).</w:t>
      </w:r>
      <w:r>
        <w:t xml:space="preserve"> </w:t>
      </w:r>
      <w:r>
        <w:rPr>
          <w:i/>
          <w:iCs/>
        </w:rPr>
        <w:t xml:space="preserve">Econometría</w:t>
      </w:r>
      <w:r>
        <w:t xml:space="preserve"> </w:t>
      </w:r>
      <w:r>
        <w:t xml:space="preserve">(5ta ed.). McGraw-Hill.</w:t>
      </w:r>
    </w:p>
    <w:p>
      <w:pPr>
        <w:pStyle w:val="Compact"/>
        <w:numPr>
          <w:ilvl w:val="0"/>
          <w:numId w:val="1047"/>
        </w:numPr>
      </w:pPr>
      <w:r>
        <w:t xml:space="preserve">Enders, W. (2015).</w:t>
      </w:r>
      <w:r>
        <w:t xml:space="preserve"> </w:t>
      </w:r>
      <w:r>
        <w:rPr>
          <w:i/>
          <w:iCs/>
        </w:rPr>
        <w:t xml:space="preserve">Applied Econometric Time Series</w:t>
      </w:r>
      <w:r>
        <w:t xml:space="preserve"> </w:t>
      </w:r>
      <w:r>
        <w:t xml:space="preserve">(4th ed.). Wiley.</w:t>
      </w:r>
    </w:p>
    <w:p>
      <w:pPr>
        <w:pStyle w:val="Compact"/>
        <w:numPr>
          <w:ilvl w:val="0"/>
          <w:numId w:val="1047"/>
        </w:numPr>
      </w:pPr>
      <w:r>
        <w:t xml:space="preserve">Angrist, J. D., &amp; Pischke, J. S. (2009).</w:t>
      </w:r>
      <w:r>
        <w:t xml:space="preserve"> </w:t>
      </w:r>
      <w:r>
        <w:rPr>
          <w:i/>
          <w:iCs/>
        </w:rPr>
        <w:t xml:space="preserve">Mostly Harmless Econometrics</w:t>
      </w:r>
      <w:r>
        <w:t xml:space="preserve">. Princeton University Press.</w:t>
      </w:r>
    </w:p>
    <w:p>
      <w:pPr>
        <w:pStyle w:val="Compact"/>
        <w:numPr>
          <w:ilvl w:val="0"/>
          <w:numId w:val="1047"/>
        </w:numPr>
      </w:pPr>
      <w:r>
        <w:t xml:space="preserve">Cameron, A. C., &amp; Trivedi, P. K. (2005).</w:t>
      </w:r>
      <w:r>
        <w:t xml:space="preserve"> </w:t>
      </w:r>
      <w:r>
        <w:rPr>
          <w:i/>
          <w:iCs/>
        </w:rPr>
        <w:t xml:space="preserve">Microeconometrics</w:t>
      </w:r>
      <w:r>
        <w:t xml:space="preserve">. Cambridge University Press.</w:t>
      </w:r>
    </w:p>
    <w:p>
      <w:pPr>
        <w:pStyle w:val="Compact"/>
        <w:numPr>
          <w:ilvl w:val="0"/>
          <w:numId w:val="1047"/>
        </w:numPr>
      </w:pPr>
      <w:r>
        <w:t xml:space="preserve">Gertler, P., et al. (2016).</w:t>
      </w:r>
      <w:r>
        <w:t xml:space="preserve"> </w:t>
      </w:r>
      <w:r>
        <w:rPr>
          <w:i/>
          <w:iCs/>
        </w:rPr>
        <w:t xml:space="preserve">La evaluación de impacto en la práctica</w:t>
      </w:r>
      <w:r>
        <w:t xml:space="preserve"> </w:t>
      </w:r>
      <w:r>
        <w:t xml:space="preserve">(2da ed.). Banco Mundial.</w:t>
      </w:r>
    </w:p>
    <w:p>
      <w:pPr>
        <w:pStyle w:val="Compact"/>
        <w:numPr>
          <w:ilvl w:val="0"/>
          <w:numId w:val="1047"/>
        </w:numPr>
      </w:pPr>
      <w:r>
        <w:t xml:space="preserve">Khandker, S., Koolwal, G., &amp; Samad, H. (2010).</w:t>
      </w:r>
      <w:r>
        <w:t xml:space="preserve"> </w:t>
      </w:r>
      <w:r>
        <w:rPr>
          <w:i/>
          <w:iCs/>
        </w:rPr>
        <w:t xml:space="preserve">Handbook on Impact Evaluation</w:t>
      </w:r>
      <w:r>
        <w:t xml:space="preserve">. World Bank.</w:t>
      </w:r>
    </w:p>
    <w:p>
      <w:r>
        <w:br w:type="page"/>
      </w:r>
    </w:p>
    <w:bookmarkEnd w:id="128"/>
    <w:p>
      <w:pPr>
        <w:pStyle w:val="Heading1"/>
      </w:pPr>
      <w:r>
        <w:t xml:space="preserve">16. Anexo</w:t>
      </w:r>
    </w:p>
    <w:bookmarkStart w:id="143" w:name="apx-publicaciones-similares"/>
    <w:p>
      <w:pPr>
        <w:pStyle w:val="Heading1"/>
      </w:pPr>
      <w:r>
        <w:t xml:space="preserve">17.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48"/>
        </w:numPr>
      </w:pPr>
      <w:hyperlink r:id="rId129"/>
      <w:r>
        <w:t xml:space="preserve"> </w:t>
      </w:r>
      <w:hyperlink r:id="rId130">
        <w:r>
          <w:rPr>
            <w:rStyle w:val="Hyperlink"/>
          </w:rPr>
          <w:t xml:space="preserve">Ideas De Investigacion Para Economia</w:t>
        </w:r>
      </w:hyperlink>
    </w:p>
    <w:p>
      <w:pPr>
        <w:pStyle w:val="Compact"/>
        <w:numPr>
          <w:ilvl w:val="0"/>
          <w:numId w:val="1048"/>
        </w:numPr>
      </w:pPr>
      <w:hyperlink r:id="rId131"/>
      <w:r>
        <w:t xml:space="preserve"> </w:t>
      </w:r>
      <w:hyperlink r:id="rId132">
        <w:r>
          <w:rPr>
            <w:rStyle w:val="Hyperlink"/>
          </w:rPr>
          <w:t xml:space="preserve">Pautas De Presentacion Del Informe De Investigacion</w:t>
        </w:r>
      </w:hyperlink>
    </w:p>
    <w:p>
      <w:pPr>
        <w:pStyle w:val="Compact"/>
        <w:numPr>
          <w:ilvl w:val="0"/>
          <w:numId w:val="1048"/>
        </w:numPr>
      </w:pPr>
      <w:hyperlink r:id="rId133"/>
      <w:r>
        <w:t xml:space="preserve"> </w:t>
      </w:r>
      <w:hyperlink r:id="rId134">
        <w:r>
          <w:rPr>
            <w:rStyle w:val="Hyperlink"/>
          </w:rPr>
          <w:t xml:space="preserve">Recursos De Bibliografia Y Documentacion</w:t>
        </w:r>
      </w:hyperlink>
    </w:p>
    <w:p>
      <w:pPr>
        <w:pStyle w:val="Compact"/>
        <w:numPr>
          <w:ilvl w:val="0"/>
          <w:numId w:val="1048"/>
        </w:numPr>
      </w:pPr>
      <w:hyperlink r:id="rId135"/>
      <w:r>
        <w:t xml:space="preserve"> </w:t>
      </w:r>
      <w:hyperlink r:id="rId136">
        <w:r>
          <w:rPr>
            <w:rStyle w:val="Hyperlink"/>
          </w:rPr>
          <w:t xml:space="preserve">Recursos Para Traducción Y Correccion</w:t>
        </w:r>
      </w:hyperlink>
    </w:p>
    <w:p>
      <w:pPr>
        <w:pStyle w:val="Compact"/>
        <w:numPr>
          <w:ilvl w:val="0"/>
          <w:numId w:val="1048"/>
        </w:numPr>
      </w:pPr>
      <w:hyperlink r:id="rId137"/>
      <w:r>
        <w:t xml:space="preserve"> </w:t>
      </w:r>
      <w:hyperlink r:id="rId138">
        <w:r>
          <w:rPr>
            <w:rStyle w:val="Hyperlink"/>
          </w:rPr>
          <w:t xml:space="preserve">Tipos De Elementos En Zotero</w:t>
        </w:r>
      </w:hyperlink>
    </w:p>
    <w:p>
      <w:pPr>
        <w:pStyle w:val="Compact"/>
        <w:numPr>
          <w:ilvl w:val="0"/>
          <w:numId w:val="1048"/>
        </w:numPr>
      </w:pPr>
      <w:hyperlink r:id="rId139"/>
      <w:r>
        <w:t xml:space="preserve"> </w:t>
      </w:r>
      <w:hyperlink r:id="rId140">
        <w:r>
          <w:rPr>
            <w:rStyle w:val="Hyperlink"/>
          </w:rPr>
          <w:t xml:space="preserve">Configuracion De Quarto Yml</w:t>
        </w:r>
      </w:hyperlink>
    </w:p>
    <w:p>
      <w:pPr>
        <w:pStyle w:val="Compact"/>
        <w:numPr>
          <w:ilvl w:val="0"/>
          <w:numId w:val="1048"/>
        </w:numPr>
      </w:pPr>
      <w:hyperlink r:id="rId141"/>
      <w:r>
        <w:t xml:space="preserve"> </w:t>
      </w:r>
      <w:hyperlink r:id="rId142">
        <w:r>
          <w:rPr>
            <w:rStyle w:val="Hyperlink"/>
          </w:rPr>
          <w:t xml:space="preserve">Guia Practica De Metadata En Quarto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4" Target="http://repositorio.undac.edu.pe/bitstream/undac/5363/1/T026_71063724_T.pdf" TargetMode="External" /><Relationship Type="http://schemas.openxmlformats.org/officeDocument/2006/relationships/hyperlink" Id="rId130" Target="https://methodica.netlify.app/posts/2023-06-03-ideas-de-investigacion-para-economia" TargetMode="External" /><Relationship Type="http://schemas.openxmlformats.org/officeDocument/2006/relationships/hyperlink" Id="rId129" Target="https://methodica.netlify.app/posts/2023-06-03-ideas-de-investigacion-para-economia/index.pdf" TargetMode="External" /><Relationship Type="http://schemas.openxmlformats.org/officeDocument/2006/relationships/hyperlink" Id="rId132" Target="https://methodica.netlify.app/posts/2023-06-03-pautas-de-presentacion-del-informe-de-investigacion" TargetMode="External" /><Relationship Type="http://schemas.openxmlformats.org/officeDocument/2006/relationships/hyperlink" Id="rId131" Target="https://methodica.netlify.app/posts/2023-06-03-pautas-de-presentacion-del-informe-de-investigacion/index.pdf" TargetMode="External" /><Relationship Type="http://schemas.openxmlformats.org/officeDocument/2006/relationships/hyperlink" Id="rId134" Target="https://methodica.netlify.app/posts/2025-01-12-recursos-de-bibliografia-y-documentacion" TargetMode="External" /><Relationship Type="http://schemas.openxmlformats.org/officeDocument/2006/relationships/hyperlink" Id="rId133" Target="https://methodica.netlify.app/posts/2025-01-12-recursos-de-bibliografia-y-documentacion/index.pdf" TargetMode="External" /><Relationship Type="http://schemas.openxmlformats.org/officeDocument/2006/relationships/hyperlink" Id="rId136" Target="https://methodica.netlify.app/posts/2025-02-09-recursos-para-traducci&#243;n-y-correccion" TargetMode="External" /><Relationship Type="http://schemas.openxmlformats.org/officeDocument/2006/relationships/hyperlink" Id="rId135" Target="https://methodica.netlify.app/posts/2025-02-09-recursos-para-traducci&#243;n-y-correccion/index.pdf" TargetMode="External" /><Relationship Type="http://schemas.openxmlformats.org/officeDocument/2006/relationships/hyperlink" Id="rId138" Target="https://methodica.netlify.app/posts/2025-04-23-tipos-de-elementos-en-zotero" TargetMode="External" /><Relationship Type="http://schemas.openxmlformats.org/officeDocument/2006/relationships/hyperlink" Id="rId137" Target="https://methodica.netlify.app/posts/2025-04-23-tipos-de-elementos-en-zotero/index.pdf" TargetMode="External" /><Relationship Type="http://schemas.openxmlformats.org/officeDocument/2006/relationships/hyperlink" Id="rId140" Target="https://methodica.netlify.app/posts/2026-01-02-configuracion-de-quarto-yml" TargetMode="External" /><Relationship Type="http://schemas.openxmlformats.org/officeDocument/2006/relationships/hyperlink" Id="rId139" Target="https://methodica.netlify.app/posts/2026-01-02-configuracion-de-quarto-yml/index.pdf" TargetMode="External" /><Relationship Type="http://schemas.openxmlformats.org/officeDocument/2006/relationships/hyperlink" Id="rId142" Target="https://methodica.netlify.app/posts/2026-01-02-guia-practica-de-metadata-en-quarto" TargetMode="External" /><Relationship Type="http://schemas.openxmlformats.org/officeDocument/2006/relationships/hyperlink" Id="rId141" Target="https://methodica.netlify.app/posts/2026-01-02-guia-practica-de-metadata-en-quar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42" Target="https://statistics.cepal.org/portal/databank/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repositorio.undac.edu.pe/bitstream/undac/5363/1/T026_71063724_T.pdf" TargetMode="External" /><Relationship Type="http://schemas.openxmlformats.org/officeDocument/2006/relationships/hyperlink" Id="rId130" Target="https://methodica.netlify.app/posts/2023-06-03-ideas-de-investigacion-para-economia" TargetMode="External" /><Relationship Type="http://schemas.openxmlformats.org/officeDocument/2006/relationships/hyperlink" Id="rId129" Target="https://methodica.netlify.app/posts/2023-06-03-ideas-de-investigacion-para-economia/index.pdf" TargetMode="External" /><Relationship Type="http://schemas.openxmlformats.org/officeDocument/2006/relationships/hyperlink" Id="rId132" Target="https://methodica.netlify.app/posts/2023-06-03-pautas-de-presentacion-del-informe-de-investigacion" TargetMode="External" /><Relationship Type="http://schemas.openxmlformats.org/officeDocument/2006/relationships/hyperlink" Id="rId131" Target="https://methodica.netlify.app/posts/2023-06-03-pautas-de-presentacion-del-informe-de-investigacion/index.pdf" TargetMode="External" /><Relationship Type="http://schemas.openxmlformats.org/officeDocument/2006/relationships/hyperlink" Id="rId134" Target="https://methodica.netlify.app/posts/2025-01-12-recursos-de-bibliografia-y-documentacion" TargetMode="External" /><Relationship Type="http://schemas.openxmlformats.org/officeDocument/2006/relationships/hyperlink" Id="rId133" Target="https://methodica.netlify.app/posts/2025-01-12-recursos-de-bibliografia-y-documentacion/index.pdf" TargetMode="External" /><Relationship Type="http://schemas.openxmlformats.org/officeDocument/2006/relationships/hyperlink" Id="rId136" Target="https://methodica.netlify.app/posts/2025-02-09-recursos-para-traducci&#243;n-y-correccion" TargetMode="External" /><Relationship Type="http://schemas.openxmlformats.org/officeDocument/2006/relationships/hyperlink" Id="rId135" Target="https://methodica.netlify.app/posts/2025-02-09-recursos-para-traducci&#243;n-y-correccion/index.pdf" TargetMode="External" /><Relationship Type="http://schemas.openxmlformats.org/officeDocument/2006/relationships/hyperlink" Id="rId138" Target="https://methodica.netlify.app/posts/2025-04-23-tipos-de-elementos-en-zotero" TargetMode="External" /><Relationship Type="http://schemas.openxmlformats.org/officeDocument/2006/relationships/hyperlink" Id="rId137" Target="https://methodica.netlify.app/posts/2025-04-23-tipos-de-elementos-en-zotero/index.pdf" TargetMode="External" /><Relationship Type="http://schemas.openxmlformats.org/officeDocument/2006/relationships/hyperlink" Id="rId140" Target="https://methodica.netlify.app/posts/2026-01-02-configuracion-de-quarto-yml" TargetMode="External" /><Relationship Type="http://schemas.openxmlformats.org/officeDocument/2006/relationships/hyperlink" Id="rId139" Target="https://methodica.netlify.app/posts/2026-01-02-configuracion-de-quarto-yml/index.pdf" TargetMode="External" /><Relationship Type="http://schemas.openxmlformats.org/officeDocument/2006/relationships/hyperlink" Id="rId142" Target="https://methodica.netlify.app/posts/2026-01-02-guia-practica-de-metadata-en-quarto" TargetMode="External" /><Relationship Type="http://schemas.openxmlformats.org/officeDocument/2006/relationships/hyperlink" Id="rId141" Target="https://methodica.netlify.app/posts/2026-01-02-guia-practica-de-metadata-en-quar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42" Target="https://statistics.cepal.org/portal/databank/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IDEAS DE INVESTIGACIÓN EN ECONOMÍA</dc:description>
  <dc:language>es</dc:language>
  <cp:keywords/>
  <dcterms:created xsi:type="dcterms:W3CDTF">2026-09-15T12:50:01Z</dcterms:created>
  <dcterms:modified xsi:type="dcterms:W3CDTF">2026-09-15T12:50:01Z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2023-06-03</vt:lpwstr>
  </property>
  <property fmtid="{D5CDD505-2E9C-101B-9397-08002B2CF9AE}" pid="8" name="apatitle">
    <vt:lpwstr>IDEAS DE INVESTIGACIÓN EN ECONOMÍA</vt:lpwstr>
  </property>
  <property fmtid="{D5CDD505-2E9C-101B-9397-08002B2CF9AE}" pid="9" name="apatitledisplay">
    <vt:lpwstr>Ideas de investigación en economía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monografias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2872</vt:lpwstr>
  </property>
  <property fmtid="{D5CDD505-2E9C-101B-9397-08002B2CF9AE}" pid="99" name="zerocitations">
    <vt:lpwstr>True</vt:lpwstr>
  </property>
</Properties>
</file>