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7"/>
    <w:bookmarkStart w:id="28"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8"/>
    <w:bookmarkStart w:id="31"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9"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9"/>
    <w:bookmarkStart w:id="30"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30"/>
    <w:bookmarkEnd w:id="31"/>
    <w:bookmarkStart w:id="34" w:name="jerarquía-de-configuración"/>
    <w:p>
      <w:pPr>
        <w:pStyle w:val="Heading1"/>
      </w:pPr>
      <w:r>
        <w:t xml:space="preserve">2. Jerarquía de Configuración</w:t>
      </w:r>
    </w:p>
    <w:bookmarkStart w:id="32"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2"/>
    <w:bookmarkStart w:id="33"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3"/>
    <w:bookmarkEnd w:id="34"/>
    <w:bookmarkStart w:id="37" w:name="estructura-del-archivo"/>
    <w:p>
      <w:pPr>
        <w:pStyle w:val="Heading1"/>
      </w:pPr>
      <w:r>
        <w:t xml:space="preserve">3. Estructura del Archivo</w:t>
      </w:r>
    </w:p>
    <w:bookmarkStart w:id="35"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5"/>
    <w:bookmarkStart w:id="36"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6"/>
    <w:bookmarkEnd w:id="37"/>
    <w:bookmarkStart w:id="45" w:name="sección-project"/>
    <w:p>
      <w:pPr>
        <w:pStyle w:val="Heading1"/>
      </w:pPr>
      <w:r>
        <w:t xml:space="preserve">4. Sección: Project</w:t>
      </w:r>
    </w:p>
    <w:p>
      <w:pPr>
        <w:pStyle w:val="FirstParagraph"/>
      </w:pPr>
      <w:r>
        <w:t xml:space="preserve">Esta sección define las características fundamentales del proyecto.</w:t>
      </w:r>
    </w:p>
    <w:bookmarkStart w:id="38"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8"/>
    <w:bookmarkStart w:id="39"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9"/>
    <w:bookmarkStart w:id="40"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40"/>
    <w:bookmarkStart w:id="42"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41"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41"/>
    <w:bookmarkEnd w:id="42"/>
    <w:bookmarkStart w:id="43"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3"/>
    <w:bookmarkStart w:id="44"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4"/>
    <w:bookmarkEnd w:id="45"/>
    <w:bookmarkStart w:id="107" w:name="sección-website"/>
    <w:p>
      <w:pPr>
        <w:pStyle w:val="Heading1"/>
      </w:pPr>
      <w:r>
        <w:t xml:space="preserve">5. Sección: Website</w:t>
      </w:r>
    </w:p>
    <w:p>
      <w:pPr>
        <w:pStyle w:val="FirstParagraph"/>
      </w:pPr>
      <w:r>
        <w:t xml:space="preserve">Esta sección contiene toda la configuración específica de sitios web.</w:t>
      </w:r>
    </w:p>
    <w:bookmarkStart w:id="50"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6"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6"/>
    <w:bookmarkStart w:id="47"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7"/>
    <w:bookmarkStart w:id="48"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8"/>
    <w:bookmarkStart w:id="49"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9"/>
    <w:bookmarkEnd w:id="50"/>
    <w:bookmarkStart w:id="53"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51"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51"/>
    <w:bookmarkStart w:id="52"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2"/>
    <w:bookmarkEnd w:id="53"/>
    <w:bookmarkStart w:id="61" w:name="navbar-barra-de-navegación"/>
    <w:p>
      <w:pPr>
        <w:pStyle w:val="Heading2"/>
      </w:pPr>
      <w:r>
        <w:t xml:space="preserve">5.3 Navbar: Barra de Navegación</w:t>
      </w:r>
    </w:p>
    <w:p>
      <w:pPr>
        <w:pStyle w:val="FirstParagraph"/>
      </w:pPr>
      <w:r>
        <w:t xml:space="preserve">La navbar es la barra superior del sitio.</w:t>
      </w:r>
    </w:p>
    <w:bookmarkStart w:id="54"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4"/>
    <w:bookmarkStart w:id="55"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5"/>
    <w:bookmarkStart w:id="56"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6"/>
    <w:bookmarkStart w:id="57"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7"/>
    <w:bookmarkStart w:id="58"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8"/>
    <w:bookmarkStart w:id="59"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9"/>
    <w:bookmarkStart w:id="60"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60"/>
    <w:bookmarkEnd w:id="61"/>
    <w:bookmarkStart w:id="66" w:name="sidebar-barra-lateral"/>
    <w:p>
      <w:pPr>
        <w:pStyle w:val="Heading2"/>
      </w:pPr>
      <w:r>
        <w:t xml:space="preserve">5.4 Sidebar: Barra Lateral</w:t>
      </w:r>
    </w:p>
    <w:p>
      <w:pPr>
        <w:pStyle w:val="FirstParagraph"/>
      </w:pPr>
      <w:r>
        <w:t xml:space="preserve">La sidebar aparece en el lado izquierdo o derecho del contenido.</w:t>
      </w:r>
    </w:p>
    <w:bookmarkStart w:id="62"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2"/>
    <w:bookmarkStart w:id="63"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3"/>
    <w:bookmarkStart w:id="64"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4"/>
    <w:bookmarkStart w:id="65"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5"/>
    <w:bookmarkEnd w:id="66"/>
    <w:bookmarkStart w:id="70" w:name="page-footer"/>
    <w:p>
      <w:pPr>
        <w:pStyle w:val="Heading2"/>
      </w:pPr>
      <w:r>
        <w:t xml:space="preserve">5.5 Page Footer</w:t>
      </w:r>
    </w:p>
    <w:p>
      <w:pPr>
        <w:pStyle w:val="FirstParagraph"/>
      </w:pPr>
      <w:r>
        <w:t xml:space="preserve">El footer aparece al final de todas las páginas.</w:t>
      </w:r>
    </w:p>
    <w:bookmarkStart w:id="67"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7"/>
    <w:bookmarkStart w:id="68"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8"/>
    <w:bookmarkStart w:id="69"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9"/>
    <w:bookmarkEnd w:id="70"/>
    <w:bookmarkStart w:id="77"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71"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71"/>
    <w:bookmarkStart w:id="72"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2"/>
    <w:bookmarkStart w:id="73"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3"/>
    <w:bookmarkStart w:id="75" w:name="íconos-disponibles"/>
    <w:p>
      <w:pPr>
        <w:pStyle w:val="Heading3"/>
      </w:pPr>
      <w:r>
        <w:t xml:space="preserve">5.6.4 Íconos Disponibles</w:t>
      </w:r>
    </w:p>
    <w:p>
      <w:pPr>
        <w:pStyle w:val="FirstParagraph"/>
      </w:pPr>
      <w:r>
        <w:t xml:space="preserve">Cualquier ícono de</w:t>
      </w:r>
      <w:r>
        <w:t xml:space="preserve"> </w:t>
      </w:r>
      <w:hyperlink r:id="rId74">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5"/>
    <w:bookmarkStart w:id="76"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6"/>
    <w:bookmarkEnd w:id="77"/>
    <w:bookmarkStart w:id="82"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8"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8"/>
    <w:bookmarkStart w:id="79"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9"/>
    <w:bookmarkStart w:id="80"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0"/>
    <w:bookmarkStart w:id="81"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81"/>
    <w:bookmarkEnd w:id="82"/>
    <w:bookmarkStart w:id="86"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3"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3"/>
    <w:bookmarkStart w:id="84"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4"/>
    <w:bookmarkStart w:id="85"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5"/>
    <w:bookmarkEnd w:id="86"/>
    <w:bookmarkStart w:id="91"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7"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7"/>
    <w:bookmarkStart w:id="88"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8"/>
    <w:bookmarkStart w:id="89"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9"/>
    <w:bookmarkStart w:id="90"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90"/>
    <w:bookmarkEnd w:id="91"/>
    <w:bookmarkStart w:id="96" w:name="google-analytics"/>
    <w:p>
      <w:pPr>
        <w:pStyle w:val="Heading2"/>
      </w:pPr>
      <w:r>
        <w:t xml:space="preserve">5.10 Google Analytics</w:t>
      </w:r>
    </w:p>
    <w:p>
      <w:pPr>
        <w:pStyle w:val="FirstParagraph"/>
      </w:pPr>
      <w:r>
        <w:t xml:space="preserve">Integración con Google Analytics.</w:t>
      </w:r>
    </w:p>
    <w:bookmarkStart w:id="92"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2"/>
    <w:bookmarkStart w:id="93"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3"/>
    <w:bookmarkStart w:id="94"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4"/>
    <w:bookmarkStart w:id="95"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5"/>
    <w:bookmarkEnd w:id="96"/>
    <w:bookmarkStart w:id="101" w:name="cookie-consent"/>
    <w:p>
      <w:pPr>
        <w:pStyle w:val="Heading2"/>
      </w:pPr>
      <w:r>
        <w:t xml:space="preserve">5.11 Cookie Consent</w:t>
      </w:r>
    </w:p>
    <w:p>
      <w:pPr>
        <w:pStyle w:val="FirstParagraph"/>
      </w:pPr>
      <w:r>
        <w:t xml:space="preserve">Solicitar consentimiento para cookies (RGPD).</w:t>
      </w:r>
    </w:p>
    <w:bookmarkStart w:id="97"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7"/>
    <w:bookmarkStart w:id="98"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8"/>
    <w:bookmarkStart w:id="99"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9"/>
    <w:bookmarkStart w:id="100"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100"/>
    <w:bookmarkEnd w:id="101"/>
    <w:bookmarkStart w:id="105" w:name="comentarios"/>
    <w:p>
      <w:pPr>
        <w:pStyle w:val="Heading2"/>
      </w:pPr>
      <w:r>
        <w:t xml:space="preserve">5.12 Comentarios</w:t>
      </w:r>
    </w:p>
    <w:p>
      <w:pPr>
        <w:pStyle w:val="FirstParagraph"/>
      </w:pPr>
      <w:r>
        <w:t xml:space="preserve">Integración de sistemas de comentarios.</w:t>
      </w:r>
    </w:p>
    <w:bookmarkStart w:id="102"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2"/>
    <w:bookmarkStart w:id="103"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3"/>
    <w:bookmarkStart w:id="104"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4"/>
    <w:bookmarkEnd w:id="105"/>
    <w:bookmarkStart w:id="106"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2026-10-05*</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6"/>
    <w:bookmarkEnd w:id="107"/>
    <w:bookmarkStart w:id="120" w:name="sección-format"/>
    <w:p>
      <w:pPr>
        <w:pStyle w:val="Heading1"/>
      </w:pPr>
      <w:r>
        <w:t xml:space="preserve">6. Sección: Format</w:t>
      </w:r>
    </w:p>
    <w:p>
      <w:pPr>
        <w:pStyle w:val="FirstParagraph"/>
      </w:pPr>
      <w:r>
        <w:t xml:space="preserve">Define los formatos de salida y sus opciones.</w:t>
      </w:r>
    </w:p>
    <w:bookmarkStart w:id="116" w:name="formato-html"/>
    <w:p>
      <w:pPr>
        <w:pStyle w:val="Heading2"/>
      </w:pPr>
      <w:r>
        <w:t xml:space="preserve">6.1 Formato HTML</w:t>
      </w:r>
    </w:p>
    <w:bookmarkStart w:id="108"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8"/>
    <w:bookmarkStart w:id="109"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9"/>
    <w:bookmarkStart w:id="110"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10"/>
    <w:bookmarkStart w:id="111"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11"/>
    <w:bookmarkStart w:id="112"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2"/>
    <w:bookmarkStart w:id="113"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3"/>
    <w:bookmarkStart w:id="114"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4"/>
    <w:bookmarkStart w:id="115"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5"/>
    <w:bookmarkEnd w:id="116"/>
    <w:bookmarkStart w:id="117"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7"/>
    <w:bookmarkStart w:id="118"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8"/>
    <w:bookmarkStart w:id="119"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9"/>
    <w:bookmarkEnd w:id="120"/>
    <w:bookmarkStart w:id="125" w:name="configuraciones-avanzadas"/>
    <w:p>
      <w:pPr>
        <w:pStyle w:val="Heading1"/>
      </w:pPr>
      <w:r>
        <w:t xml:space="preserve">7. Configuraciones Avanzadas</w:t>
      </w:r>
    </w:p>
    <w:bookmarkStart w:id="121"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21"/>
    <w:bookmarkStart w:id="122"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2"/>
    <w:bookmarkStart w:id="123"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3"/>
    <w:bookmarkStart w:id="124"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4"/>
    <w:bookmarkEnd w:id="125"/>
    <w:bookmarkStart w:id="139"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6"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6"/>
    <w:bookmarkStart w:id="137" w:name="análisis-detallado"/>
    <w:p>
      <w:pPr>
        <w:pStyle w:val="Heading2"/>
      </w:pPr>
      <w:r>
        <w:t xml:space="preserve">8.2 Análisis Detallado</w:t>
      </w:r>
    </w:p>
    <w:bookmarkStart w:id="127"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7"/>
    <w:bookmarkStart w:id="128"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8"/>
    <w:bookmarkStart w:id="129"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9"/>
    <w:bookmarkStart w:id="130"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30"/>
    <w:bookmarkStart w:id="131"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31"/>
    <w:bookmarkStart w:id="132"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2"/>
    <w:bookmarkStart w:id="133"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3"/>
    <w:bookmarkStart w:id="134"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4"/>
    <w:bookmarkStart w:id="135"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5"/>
    <w:bookmarkStart w:id="136"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6"/>
    <w:bookmarkEnd w:id="137"/>
    <w:bookmarkStart w:id="138"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8"/>
    <w:bookmarkEnd w:id="139"/>
    <w:bookmarkStart w:id="145" w:name="casos-de-uso-completos"/>
    <w:p>
      <w:pPr>
        <w:pStyle w:val="Heading1"/>
      </w:pPr>
      <w:r>
        <w:t xml:space="preserve">9. Casos de Uso Completos</w:t>
      </w:r>
    </w:p>
    <w:bookmarkStart w:id="140"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40"/>
    <w:bookmarkStart w:id="141"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41"/>
    <w:bookmarkStart w:id="142"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2"/>
    <w:bookmarkStart w:id="143"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3"/>
    <w:bookmarkStart w:id="144"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4"/>
    <w:bookmarkEnd w:id="145"/>
    <w:bookmarkStart w:id="156" w:name="optimización-y-best-practices"/>
    <w:p>
      <w:pPr>
        <w:pStyle w:val="Heading1"/>
      </w:pPr>
      <w:r>
        <w:t xml:space="preserve">10. Optimización y Best Practices</w:t>
      </w:r>
    </w:p>
    <w:bookmarkStart w:id="146"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6"/>
    <w:bookmarkStart w:id="147"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7"/>
    <w:bookmarkStart w:id="148"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8"/>
    <w:bookmarkStart w:id="149"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9"/>
    <w:bookmarkStart w:id="150"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50"/>
    <w:bookmarkStart w:id="151"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51"/>
    <w:bookmarkStart w:id="152"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2"/>
    <w:bookmarkStart w:id="153"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3"/>
    <w:bookmarkStart w:id="154"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4"/>
    <w:bookmarkStart w:id="155"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5"/>
    <w:bookmarkEnd w:id="156"/>
    <w:bookmarkStart w:id="165" w:name="troubleshooting"/>
    <w:p>
      <w:pPr>
        <w:pStyle w:val="Heading1"/>
      </w:pPr>
      <w:r>
        <w:t xml:space="preserve">11. Troubleshooting</w:t>
      </w:r>
    </w:p>
    <w:bookmarkStart w:id="157"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7"/>
    <w:bookmarkStart w:id="158"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8"/>
    <w:bookmarkStart w:id="159"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9"/>
    <w:bookmarkStart w:id="160"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60"/>
    <w:bookmarkStart w:id="161"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61"/>
    <w:bookmarkStart w:id="162"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2"/>
    <w:bookmarkStart w:id="163"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3"/>
    <w:bookmarkStart w:id="164"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4"/>
    <w:bookmarkEnd w:id="165"/>
    <w:bookmarkStart w:id="171" w:name="comandos-útiles"/>
    <w:p>
      <w:pPr>
        <w:pStyle w:val="Heading1"/>
      </w:pPr>
      <w:r>
        <w:t xml:space="preserve">12. Comandos Útiles</w:t>
      </w:r>
    </w:p>
    <w:bookmarkStart w:id="166"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6"/>
    <w:bookmarkStart w:id="167"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7"/>
    <w:bookmarkStart w:id="168"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8"/>
    <w:bookmarkStart w:id="169"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9"/>
    <w:bookmarkStart w:id="170"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70"/>
    <w:bookmarkEnd w:id="171"/>
    <w:bookmarkStart w:id="175" w:name="conclusión"/>
    <w:p>
      <w:pPr>
        <w:pStyle w:val="Heading1"/>
      </w:pPr>
      <w:r>
        <w:t xml:space="preserve">13. Conclusión</w:t>
      </w:r>
    </w:p>
    <w:bookmarkStart w:id="172"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2"/>
    <w:bookmarkStart w:id="173"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3"/>
    <w:bookmarkStart w:id="174"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4"/>
    <w:bookmarkEnd w:id="175"/>
    <w:bookmarkStart w:id="19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6"/>
      <w:r>
        <w:t xml:space="preserve"> </w:t>
      </w:r>
      <w:hyperlink r:id="rId177">
        <w:r>
          <w:rPr>
            <w:rStyle w:val="Hyperlink"/>
          </w:rPr>
          <w:t xml:space="preserve">Ideas De Investigacion Para Economia</w:t>
        </w:r>
      </w:hyperlink>
    </w:p>
    <w:p>
      <w:pPr>
        <w:pStyle w:val="Compact"/>
        <w:numPr>
          <w:ilvl w:val="0"/>
          <w:numId w:val="1036"/>
        </w:numPr>
      </w:pPr>
      <w:hyperlink r:id="rId178"/>
      <w:r>
        <w:t xml:space="preserve"> </w:t>
      </w:r>
      <w:hyperlink r:id="rId179">
        <w:r>
          <w:rPr>
            <w:rStyle w:val="Hyperlink"/>
          </w:rPr>
          <w:t xml:space="preserve">Pautas De Presentacion Del Informe De Investigacion</w:t>
        </w:r>
      </w:hyperlink>
    </w:p>
    <w:p>
      <w:pPr>
        <w:pStyle w:val="Compact"/>
        <w:numPr>
          <w:ilvl w:val="0"/>
          <w:numId w:val="1036"/>
        </w:numPr>
      </w:pPr>
      <w:hyperlink r:id="rId180"/>
      <w:r>
        <w:t xml:space="preserve"> </w:t>
      </w:r>
      <w:hyperlink r:id="rId181">
        <w:r>
          <w:rPr>
            <w:rStyle w:val="Hyperlink"/>
          </w:rPr>
          <w:t xml:space="preserve">Recursos De Bibliografia Y Documentacion</w:t>
        </w:r>
      </w:hyperlink>
    </w:p>
    <w:p>
      <w:pPr>
        <w:pStyle w:val="Compact"/>
        <w:numPr>
          <w:ilvl w:val="0"/>
          <w:numId w:val="1036"/>
        </w:numPr>
      </w:pPr>
      <w:hyperlink r:id="rId182"/>
      <w:r>
        <w:t xml:space="preserve"> </w:t>
      </w:r>
      <w:hyperlink r:id="rId183">
        <w:r>
          <w:rPr>
            <w:rStyle w:val="Hyperlink"/>
          </w:rPr>
          <w:t xml:space="preserve">Recursos Para Traducción Y Correccion</w:t>
        </w:r>
      </w:hyperlink>
    </w:p>
    <w:p>
      <w:pPr>
        <w:pStyle w:val="Compact"/>
        <w:numPr>
          <w:ilvl w:val="0"/>
          <w:numId w:val="1036"/>
        </w:numPr>
      </w:pPr>
      <w:hyperlink r:id="rId184"/>
      <w:r>
        <w:t xml:space="preserve"> </w:t>
      </w:r>
      <w:hyperlink r:id="rId185">
        <w:r>
          <w:rPr>
            <w:rStyle w:val="Hyperlink"/>
          </w:rPr>
          <w:t xml:space="preserve">Tipos De Elementos En Zotero</w:t>
        </w:r>
      </w:hyperlink>
    </w:p>
    <w:p>
      <w:pPr>
        <w:pStyle w:val="Compact"/>
        <w:numPr>
          <w:ilvl w:val="0"/>
          <w:numId w:val="1036"/>
        </w:numPr>
      </w:pPr>
      <w:hyperlink r:id="rId186"/>
      <w:r>
        <w:t xml:space="preserve"> </w:t>
      </w:r>
      <w:hyperlink r:id="rId187">
        <w:r>
          <w:rPr>
            <w:rStyle w:val="Hyperlink"/>
          </w:rPr>
          <w:t xml:space="preserve">Configuracion De Quarto Yml</w:t>
        </w:r>
      </w:hyperlink>
    </w:p>
    <w:p>
      <w:pPr>
        <w:pStyle w:val="Compact"/>
        <w:numPr>
          <w:ilvl w:val="0"/>
          <w:numId w:val="1036"/>
        </w:numPr>
      </w:pPr>
      <w:hyperlink r:id="rId188"/>
      <w:r>
        <w:t xml:space="preserve"> </w:t>
      </w:r>
      <w:hyperlink r:id="rId1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2026-10-05T09:03:51Z</dcterms:created>
  <dcterms:modified xsi:type="dcterms:W3CDTF">2026-10-05T09:03:51Z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2026-10-05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eywords-string">
    <vt:lpwstr>Quarto, _metadata.yml, Metadatos compartidos</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6476</vt:lpwstr>
  </property>
  <property fmtid="{D5CDD505-2E9C-101B-9397-08002B2CF9AE}" pid="102" name="zerocitations">
    <vt:lpwstr>True</vt:lpwstr>
  </property>
</Properties>
</file>