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Business Intelligence Power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al Business Intelligence Power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BUSINESS INTELLIGENCE POWER</dc:description>
  <dc:language>es</dc:language>
  <cp:keywords>keyword1, keyword2</cp:keywords>
  <dcterms:created xsi:type="dcterms:W3CDTF">2026-07-13T13:33:34Z</dcterms:created>
  <dcterms:modified xsi:type="dcterms:W3CDTF">2026-07-13T13:33:34Z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INTRODUCCIÓN AL BUSINESS INTELLIGENCE POWER</vt:lpwstr>
  </property>
  <property fmtid="{D5CDD505-2E9C-101B-9397-08002B2CF9AE}" pid="9" name="apatitledisplay">
    <vt:lpwstr>Introducción al Business Intelligence Power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104</vt:lpwstr>
  </property>
  <property fmtid="{D5CDD505-2E9C-101B-9397-08002B2CF9AE}" pid="98" name="zerocitations">
    <vt:lpwstr>True</vt:lpwstr>
  </property>
</Properties>
</file>