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Text mining y análisis de texto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Text mining y análisis de texto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MINERÍA TEXTOS ML</dc:description>
  <dc:language>es</dc:language>
  <cp:keywords>keyword1, keyword2</cp:keywords>
  <dcterms:created xsi:type="dcterms:W3CDTF">2026-07-13T13:27:11Z</dcterms:created>
  <dcterms:modified xsi:type="dcterms:W3CDTF">2026-07-13T13:27:11Z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2022-11-28</vt:lpwstr>
  </property>
  <property fmtid="{D5CDD505-2E9C-101B-9397-08002B2CF9AE}" pid="8" name="apatitle">
    <vt:lpwstr>Text mining y análisis de texto en R</vt:lpwstr>
  </property>
  <property fmtid="{D5CDD505-2E9C-101B-9397-08002B2CF9AE}" pid="9" name="apatitledisplay">
    <vt:lpwstr>Text mining y análisis de texto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MINERÍA TEXTOS 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116</vt:lpwstr>
  </property>
  <property fmtid="{D5CDD505-2E9C-101B-9397-08002B2CF9AE}" pid="99" name="zerocitations">
    <vt:lpwstr>True</vt:lpwstr>
  </property>
</Properties>
</file>