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Análisis de series temporales Stata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Análisis de series temporales Stata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Programa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Manipulando Los Datos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Data Visualization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Modelos De Seleccion Discreta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Series De Tiempo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Paneles De Datos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Modelos De Evaluacion De Impacto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SERIES TIEMPO STATA</dc:description>
  <dc:language>es</dc:language>
  <cp:keywords>keyword1, keyword2</cp:keywords>
  <dcterms:created xsi:type="dcterms:W3CDTF">2026-07-13T13:31:49Z</dcterms:created>
  <dcterms:modified xsi:type="dcterms:W3CDTF">2026-07-13T13:31:49Z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2022-07-04</vt:lpwstr>
  </property>
  <property fmtid="{D5CDD505-2E9C-101B-9397-08002B2CF9AE}" pid="8" name="apatitle">
    <vt:lpwstr>Análisis de series temporales Stata</vt:lpwstr>
  </property>
  <property fmtid="{D5CDD505-2E9C-101B-9397-08002B2CF9AE}" pid="9" name="apatitledisplay">
    <vt:lpwstr>Análisis de series temporales Stata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SERIES TIEMPO STATA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90</vt:lpwstr>
  </property>
  <property fmtid="{D5CDD505-2E9C-101B-9397-08002B2CF9AE}" pid="99" name="zerocitations">
    <vt:lpwstr>True</vt:lpwstr>
  </property>
</Properties>
</file>