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Datos de panel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Datos de panel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PANELES DATOS STATA</dc:description>
  <dc:language>es</dc:language>
  <cp:keywords>keyword1, keyword2</cp:keywords>
  <dcterms:created xsi:type="dcterms:W3CDTF">2026-07-13T13:32:18Z</dcterms:created>
  <dcterms:modified xsi:type="dcterms:W3CDTF">2026-07-13T13:32:18Z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2022-07-11</vt:lpwstr>
  </property>
  <property fmtid="{D5CDD505-2E9C-101B-9397-08002B2CF9AE}" pid="8" name="apatitle">
    <vt:lpwstr>Datos de panel en Stata</vt:lpwstr>
  </property>
  <property fmtid="{D5CDD505-2E9C-101B-9397-08002B2CF9AE}" pid="9" name="apatitledisplay">
    <vt:lpwstr>Datos de panel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PANELES DATOS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