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Modelación econométrica programada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Modelación econométrica programada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MODELACIÓN EVIEWS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2022-02-21</vt:lpwstr>
  </property>
  <property fmtid="{D5CDD505-2E9C-101B-9397-08002B2CF9AE}" pid="8" name="apatitle">
    <vt:lpwstr>Modelación econométrica programada EViews</vt:lpwstr>
  </property>
  <property fmtid="{D5CDD505-2E9C-101B-9397-08002B2CF9AE}" pid="9" name="apatitledisplay">
    <vt:lpwstr>Modelación econométrica programada EViews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eviews_curso_base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MODELACIÓN EVIEWS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89</vt:lpwstr>
  </property>
  <property fmtid="{D5CDD505-2E9C-101B-9397-08002B2CF9AE}" pid="102" name="zerocitations">
    <vt:lpwstr>True</vt:lpwstr>
  </property>
</Properties>
</file>