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a VBA en Excel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a VBA en Excel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VBA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2022-12-05</vt:lpwstr>
  </property>
  <property fmtid="{D5CDD505-2E9C-101B-9397-08002B2CF9AE}" pid="8" name="apatitle">
    <vt:lpwstr>Introducción a VBA en Excel</vt:lpwstr>
  </property>
  <property fmtid="{D5CDD505-2E9C-101B-9397-08002B2CF9AE}" pid="9" name="apatitledisplay">
    <vt:lpwstr>Introducción a VBA en Excel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INTRO VBA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123</vt:lpwstr>
  </property>
  <property fmtid="{D5CDD505-2E9C-101B-9397-08002B2CF9AE}" pid="102" name="zerocitations">
    <vt:lpwstr>True</vt:lpwstr>
  </property>
</Properties>
</file>