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Funciones personalizadas en VBA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Funciones personalizadas en VBA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Lenguaje Y Editor Vba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Grabar Y Modificar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Procedimientos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Funciones En Vba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Funciones Condicionales Estructuras Condicionales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Funciones Iterativas Estructuras Repetitivas O Bucles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Formularios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Eventos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 Para Convertir Docx A Odt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Buscar Reemplazar En Libreoffice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Anclaje Envoltura Alineacion Y Organizacion De Objetos En Llibreoffice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Combinando Hojas De Excel Con Vba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Separando Hojas De Excel En Documentos Individuales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FUNCIONES VBA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2022-12-26</vt:lpwstr>
  </property>
  <property fmtid="{D5CDD505-2E9C-101B-9397-08002B2CF9AE}" pid="8" name="apatitle">
    <vt:lpwstr>Funciones personalizadas en VBA</vt:lpwstr>
  </property>
  <property fmtid="{D5CDD505-2E9C-101B-9397-08002B2CF9AE}" pid="9" name="apatitledisplay">
    <vt:lpwstr>Funciones personalizadas en VBA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FUNCIONES VBA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123</vt:lpwstr>
  </property>
  <property fmtid="{D5CDD505-2E9C-101B-9397-08002B2CF9AE}" pid="102" name="zerocitations">
    <vt:lpwstr>True</vt:lpwstr>
  </property>
</Properties>
</file>