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DAX: columnas y medidas calculadas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DAX: columnas y medidas calculadas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DAX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2022-10-17</vt:lpwstr>
  </property>
  <property fmtid="{D5CDD505-2E9C-101B-9397-08002B2CF9AE}" pid="8" name="apasubtitle">
    <vt:lpwstr>columnas y medidas calculadas</vt:lpwstr>
  </property>
  <property fmtid="{D5CDD505-2E9C-101B-9397-08002B2CF9AE}" pid="9" name="apatitle">
    <vt:lpwstr>DAX</vt:lpwstr>
  </property>
  <property fmtid="{D5CDD505-2E9C-101B-9397-08002B2CF9AE}" pid="10" name="apatitledisplay">
    <vt:lpwstr>DAX: columnas y medidas calculadas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ofimatica_curso_base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104</vt:lpwstr>
  </property>
  <property fmtid="{D5CDD505-2E9C-101B-9397-08002B2CF9AE}" pid="102" name="zerocitations">
    <vt:lpwstr>True</vt:lpwstr>
  </property>
</Properties>
</file>