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78"/>
    <w:bookmarkStart w:id="107"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11 Validacion Cruzada Y Composicion Del Modelo Con Python</w:t>
        </w:r>
      </w:hyperlink>
    </w:p>
    <w:p>
      <w:pPr>
        <w:pStyle w:val="Compact"/>
        <w:numPr>
          <w:ilvl w:val="0"/>
          <w:numId w:val="1004"/>
        </w:numPr>
      </w:pPr>
      <w:hyperlink r:id="rId105"/>
      <w:r>
        <w:t xml:space="preserve"> </w:t>
      </w:r>
      <w:hyperlink r:id="rId106">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0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DATAFRAMES EN PYTHON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3722</vt:lpwstr>
  </property>
  <property fmtid="{D5CDD505-2E9C-101B-9397-08002B2CF9AE}" pid="102" name="zerocitations">
    <vt:lpwstr>True</vt:lpwstr>
  </property>
</Properties>
</file>