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Primeros pasos en MATLAB para principiantes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Primeros pasos en MATLAB para principiantes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MATLAB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2022-07-25</vt:lpwstr>
  </property>
  <property fmtid="{D5CDD505-2E9C-101B-9397-08002B2CF9AE}" pid="8" name="apatitle">
    <vt:lpwstr>Primeros pasos en MATLAB para principiantes</vt:lpwstr>
  </property>
  <property fmtid="{D5CDD505-2E9C-101B-9397-08002B2CF9AE}" pid="9" name="apatitledisplay">
    <vt:lpwstr>Primeros pasos en MATLAB para principiantes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horttitle">
    <vt:lpwstr>INTRO MATLAB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105</vt:lpwstr>
  </property>
  <property fmtid="{D5CDD505-2E9C-101B-9397-08002B2CF9AE}" pid="99" name="zerocitations">
    <vt:lpwstr>True</vt:lpwstr>
  </property>
</Properties>
</file>