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Tipos de datos heterogéneos en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Tipos de datos heterogéneos en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TIPOS DE DATOS HETEROGÉNEOS EN MATLAB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2022-09-12</vt:lpwstr>
  </property>
  <property fmtid="{D5CDD505-2E9C-101B-9397-08002B2CF9AE}" pid="8" name="apatitle">
    <vt:lpwstr>TIPOS DE DATOS HETEROGÉNEOS EN MATLAB</vt:lpwstr>
  </property>
  <property fmtid="{D5CDD505-2E9C-101B-9397-08002B2CF9AE}" pid="9" name="apatitledisplay">
    <vt:lpwstr>Tipos de datos heterogéneos en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105</vt:lpwstr>
  </property>
  <property fmtid="{D5CDD505-2E9C-101B-9397-08002B2CF9AE}" pid="98" name="zerocitations">
    <vt:lpwstr>True</vt:lpwstr>
  </property>
</Properties>
</file>