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Optimization Toolbox de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Optimization Toolbox de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OPTIMIZATION TOOLBOX DE MATLAB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2022-09-26</vt:lpwstr>
  </property>
  <property fmtid="{D5CDD505-2E9C-101B-9397-08002B2CF9AE}" pid="8" name="apatitle">
    <vt:lpwstr>OPTIMIZATION TOOLBOX DE MATLAB</vt:lpwstr>
  </property>
  <property fmtid="{D5CDD505-2E9C-101B-9397-08002B2CF9AE}" pid="9" name="apatitledisplay">
    <vt:lpwstr>Optimization Toolbox de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105</vt:lpwstr>
  </property>
  <property fmtid="{D5CDD505-2E9C-101B-9397-08002B2CF9AE}" pid="98" name="zerocitations">
    <vt:lpwstr>True</vt:lpwstr>
  </property>
</Properties>
</file>