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completa 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completa 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STATA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Introducción completa a Stata</vt:lpwstr>
  </property>
  <property fmtid="{D5CDD505-2E9C-101B-9397-08002B2CF9AE}" pid="9" name="apatitledisplay">
    <vt:lpwstr>Introducción completa 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90</vt:lpwstr>
  </property>
  <property fmtid="{D5CDD505-2E9C-101B-9397-08002B2CF9AE}" pid="100" name="zerocitations">
    <vt:lpwstr>True</vt:lpwstr>
  </property>
</Properties>
</file>