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de series temporales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de series temporales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SERIES TIEMPO STATA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2022-07-04</vt:lpwstr>
  </property>
  <property fmtid="{D5CDD505-2E9C-101B-9397-08002B2CF9AE}" pid="8" name="apatitle">
    <vt:lpwstr>Análisis de series temporales Stata</vt:lpwstr>
  </property>
  <property fmtid="{D5CDD505-2E9C-101B-9397-08002B2CF9AE}" pid="9" name="apatitledisplay">
    <vt:lpwstr>Análisis de series temporales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SERIES TIEMPO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90</vt:lpwstr>
  </property>
  <property fmtid="{D5CDD505-2E9C-101B-9397-08002B2CF9AE}" pid="100" name="zerocitations">
    <vt:lpwstr>True</vt:lpwstr>
  </property>
</Properties>
</file>