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Visual Basic para Aplicaciones: Fundamentos y Uso del Editor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Visual Basic para Aplicaciones: Fundamentos y Uso del Editor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VBA</dc:description>
  <dc:language>es</dc:language>
  <cp:keywords>keyword1, keyword2</cp:keywords>
  <dcterms:created xsi:type="dcterms:W3CDTF">2025-07-30T03:07:35Z</dcterms:created>
  <dcterms:modified xsi:type="dcterms:W3CDTF">2025-07-30T03:07:35Z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2022-12-05</vt:lpwstr>
  </property>
  <property fmtid="{D5CDD505-2E9C-101B-9397-08002B2CF9AE}" pid="8" name="apasubtitle">
    <vt:lpwstr>Fundamentos y Uso del Editor</vt:lpwstr>
  </property>
  <property fmtid="{D5CDD505-2E9C-101B-9397-08002B2CF9AE}" pid="9" name="apatitle">
    <vt:lpwstr>Introducción a Visual Basic para Aplicaciones</vt:lpwstr>
  </property>
  <property fmtid="{D5CDD505-2E9C-101B-9397-08002B2CF9AE}" pid="10" name="apatitledisplay">
    <vt:lpwstr>Introducción a Visual Basic para Aplicaciones: Fundamentos y Uso del Editor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VBA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