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Bucles y variables temporales en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Bucles y variables temporales en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BUCLES Y VARS EVIEWS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2021-09-06</vt:lpwstr>
  </property>
  <property fmtid="{D5CDD505-2E9C-101B-9397-08002B2CF9AE}" pid="8" name="apatitle">
    <vt:lpwstr>Bucles y variables temporales en EViews</vt:lpwstr>
  </property>
  <property fmtid="{D5CDD505-2E9C-101B-9397-08002B2CF9AE}" pid="9" name="apatitledisplay">
    <vt:lpwstr>Bucles y variables temporales en EViews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eviews_curso_base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BUCLES Y VARS EVIEWS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89</vt:lpwstr>
  </property>
  <property fmtid="{D5CDD505-2E9C-101B-9397-08002B2CF9AE}" pid="102" name="zerocitations">
    <vt:lpwstr>True</vt:lpwstr>
  </property>
</Properties>
</file>