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basada en eventos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Programación basada en eventos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EVENTOS VB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2023-01-23</vt:lpwstr>
  </property>
  <property fmtid="{D5CDD505-2E9C-101B-9397-08002B2CF9AE}" pid="8" name="apatitle">
    <vt:lpwstr>Programación basada en eventos VBA</vt:lpwstr>
  </property>
  <property fmtid="{D5CDD505-2E9C-101B-9397-08002B2CF9AE}" pid="9" name="apatitledisplay">
    <vt:lpwstr>Programación basada en eventos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EVENTOS VB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123</vt:lpwstr>
  </property>
  <property fmtid="{D5CDD505-2E9C-101B-9397-08002B2CF9AE}" pid="102" name="zerocitations">
    <vt:lpwstr>True</vt:lpwstr>
  </property>
</Properties>
</file>