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Tipos de datos heterogéneos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Tipos de datos heterogéneos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TIPOS DE DATOS HETEROGÉNEOS EN MATLAB</dc:description>
  <dc:language>es</dc:language>
  <cp:keywords>keyword1, keyword2</cp:keywords>
  <dcterms:created xsi:type="dcterms:W3CDTF">2025-12-22T12:18:13Z</dcterms:created>
  <dcterms:modified xsi:type="dcterms:W3CDTF">2025-12-22T12:18:13Z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2022-09-12</vt:lpwstr>
  </property>
  <property fmtid="{D5CDD505-2E9C-101B-9397-08002B2CF9AE}" pid="8" name="apatitle">
    <vt:lpwstr>TIPOS DE DATOS HETEROGÉNEOS EN MATLAB</vt:lpwstr>
  </property>
  <property fmtid="{D5CDD505-2E9C-101B-9397-08002B2CF9AE}" pid="9" name="apatitledisplay">
    <vt:lpwstr>Tipos de datos heterogéneos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