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Bucles y estructuras repetitivas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Bucles y estructuras repetitivas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VB</dc:description>
  <dc:language>es</dc:language>
  <cp:keywords>keyword1, keyword2</cp:keywords>
  <dcterms:created xsi:type="dcterms:W3CDTF">2025-12-22T11:55:16Z</dcterms:created>
  <dcterms:modified xsi:type="dcterms:W3CDTF">2025-12-22T11:55:16Z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2023-01-09</vt:lpwstr>
  </property>
  <property fmtid="{D5CDD505-2E9C-101B-9397-08002B2CF9AE}" pid="8" name="apatitle">
    <vt:lpwstr>Bucles y estructuras repetitivas VBA</vt:lpwstr>
  </property>
  <property fmtid="{D5CDD505-2E9C-101B-9397-08002B2CF9AE}" pid="9" name="apatitledisplay">
    <vt:lpwstr>Bucles y estructuras repetitivas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BUCLES VB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