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completa a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completa a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STATA</dc:description>
  <dc:language>es</dc:language>
  <cp:keywords>keyword1, keyword2</cp:keywords>
  <dcterms:created xsi:type="dcterms:W3CDTF">2025-12-22T12:22:33Z</dcterms:created>
  <dcterms:modified xsi:type="dcterms:W3CDTF">2025-12-22T12:22:33Z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2022-05-30</vt:lpwstr>
  </property>
  <property fmtid="{D5CDD505-2E9C-101B-9397-08002B2CF9AE}" pid="8" name="apatitle">
    <vt:lpwstr>Introducción completa a Stata</vt:lpwstr>
  </property>
  <property fmtid="{D5CDD505-2E9C-101B-9397-08002B2CF9AE}" pid="9" name="apatitledisplay">
    <vt:lpwstr>Introducción completa a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INTRO STATA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90</vt:lpwstr>
  </property>
  <property fmtid="{D5CDD505-2E9C-101B-9397-08002B2CF9AE}" pid="95" name="zerocitations">
    <vt:lpwstr>True</vt:lpwstr>
  </property>
</Properties>
</file>