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 de intercambio puro Edgeworth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 de intercambio puro Edgeworth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INTERCAMBIO PURO EDGEWORTH</dc:description>
  <dc:language>es</dc:language>
  <cp:keywords>keyword1, keyword2</cp:keywords>
  <dcterms:created xsi:type="dcterms:W3CDTF">2025-12-22T13:19:56Z</dcterms:created>
  <dcterms:modified xsi:type="dcterms:W3CDTF">2025-12-22T13:19:56Z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2021-08-02</vt:lpwstr>
  </property>
  <property fmtid="{D5CDD505-2E9C-101B-9397-08002B2CF9AE}" pid="8" name="apatitle">
    <vt:lpwstr>MODELO DE INTERCAMBIO PURO EDGEWORTH</vt:lpwstr>
  </property>
  <property fmtid="{D5CDD505-2E9C-101B-9397-08002B2CF9AE}" pid="9" name="apatitledisplay">
    <vt:lpwstr>Modelo de intercambio puro Edgeworth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95</vt:lpwstr>
  </property>
  <property fmtid="{D5CDD505-2E9C-101B-9397-08002B2CF9AE}" pid="94" name="zerocitations">
    <vt:lpwstr>True</vt:lpwstr>
  </property>
</Properties>
</file>