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de intercambio puro Edgeworth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de intercambio puro Edgeworth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INTERCAMBIO PURO EDGEWORTH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title">
    <vt:lpwstr>MODELO DE INTERCAMBIO PURO EDGEWORTH</vt:lpwstr>
  </property>
  <property fmtid="{D5CDD505-2E9C-101B-9397-08002B2CF9AE}" pid="9" name="apatitledisplay">
    <vt:lpwstr>Modelo de intercambio puro Edgeworth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95</vt:lpwstr>
  </property>
  <property fmtid="{D5CDD505-2E9C-101B-9397-08002B2CF9AE}" pid="99" name="zerocitations">
    <vt:lpwstr>True</vt:lpwstr>
  </property>
</Properties>
</file>