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Estructura de la balanza de pagos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Estructura de la balanza de pagos</w:t>
      </w:r>
    </w:p>
    <w:bookmarkEnd w:id="28"/>
    <w:bookmarkStart w:id="3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 Globalizacion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Sistema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Balanza Pagos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finanzas-internacionales/2023-06-16-la-globalizacion" TargetMode="External" /><Relationship Type="http://schemas.openxmlformats.org/officeDocument/2006/relationships/hyperlink" Id="rId29" Target="https://achalmaedison.netlify.app/pub_pecunia-fluxus/finanzas-internacionales/2023-06-16-la-globalizacion/index.pdf" TargetMode="External" /><Relationship Type="http://schemas.openxmlformats.org/officeDocument/2006/relationships/hyperlink" Id="rId32" Target="https://achalmaedison.netlify.app/pub_pecunia-fluxus/finanzas-internacionales/2023-06-17-sistema-monetario-internacional" TargetMode="External" /><Relationship Type="http://schemas.openxmlformats.org/officeDocument/2006/relationships/hyperlink" Id="rId31" Target="https://achalmaedison.netlify.app/pub_pecunia-fluxus/finanzas-internacionales/2023-06-17-sistema-monetario-internacional/index.pdf" TargetMode="External" /><Relationship Type="http://schemas.openxmlformats.org/officeDocument/2006/relationships/hyperlink" Id="rId34" Target="https://achalmaedison.netlify.app/pub_pecunia-fluxus/finanzas-internacionales/2023-06-23-balanza-pagos" TargetMode="External" /><Relationship Type="http://schemas.openxmlformats.org/officeDocument/2006/relationships/hyperlink" Id="rId33" Target="https://achalmaedison.netlify.app/pub_pecunia-fluxus/finanzas-internacionales/2023-06-23-balanza-pag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finanzas-internacionales/2023-06-16-la-globalizacion" TargetMode="External" /><Relationship Type="http://schemas.openxmlformats.org/officeDocument/2006/relationships/hyperlink" Id="rId29" Target="https://achalmaedison.netlify.app/pub_pecunia-fluxus/finanzas-internacionales/2023-06-16-la-globalizacion/index.pdf" TargetMode="External" /><Relationship Type="http://schemas.openxmlformats.org/officeDocument/2006/relationships/hyperlink" Id="rId32" Target="https://achalmaedison.netlify.app/pub_pecunia-fluxus/finanzas-internacionales/2023-06-17-sistema-monetario-internacional" TargetMode="External" /><Relationship Type="http://schemas.openxmlformats.org/officeDocument/2006/relationships/hyperlink" Id="rId31" Target="https://achalmaedison.netlify.app/pub_pecunia-fluxus/finanzas-internacionales/2023-06-17-sistema-monetario-internacional/index.pdf" TargetMode="External" /><Relationship Type="http://schemas.openxmlformats.org/officeDocument/2006/relationships/hyperlink" Id="rId34" Target="https://achalmaedison.netlify.app/pub_pecunia-fluxus/finanzas-internacionales/2023-06-23-balanza-pagos" TargetMode="External" /><Relationship Type="http://schemas.openxmlformats.org/officeDocument/2006/relationships/hyperlink" Id="rId33" Target="https://achalmaedison.netlify.app/pub_pecunia-fluxus/finanzas-internacionales/2023-06-23-balanza-pag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ESTRUCTURA DE LA BALANZA DE PAGOS</dc:description>
  <dc:language>es</dc:language>
  <cp:keywords>keyword1, keyword2</cp:keywords>
  <dcterms:created xsi:type="dcterms:W3CDTF">2026-07-13T12:44:34Z</dcterms:created>
  <dcterms:modified xsi:type="dcterms:W3CDTF">2026-07-13T12:44:34Z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2023-06-23</vt:lpwstr>
  </property>
  <property fmtid="{D5CDD505-2E9C-101B-9397-08002B2CF9AE}" pid="8" name="apatitle">
    <vt:lpwstr>ESTRUCTURA DE LA BALANZA DE PAGOS</vt:lpwstr>
  </property>
  <property fmtid="{D5CDD505-2E9C-101B-9397-08002B2CF9AE}" pid="9" name="apatitledisplay">
    <vt:lpwstr>Estructura de la balanza de pagos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46</vt:lpwstr>
  </property>
  <property fmtid="{D5CDD505-2E9C-101B-9397-08002B2CF9AE}" pid="98" name="zerocitations">
    <vt:lpwstr>True</vt:lpwstr>
  </property>
</Properties>
</file>