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Conceptos básicos de finanzas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Conceptos básicos de finanzas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BÁSICAS</dc:description>
  <dc:language>es</dc:language>
  <cp:keywords>keyword1, keyword2</cp:keywords>
  <dcterms:created xsi:type="dcterms:W3CDTF">2026-07-13T12:45:20Z</dcterms:created>
  <dcterms:modified xsi:type="dcterms:W3CDTF">2026-07-13T12:45:20Z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title">
    <vt:lpwstr>Conceptos básicos de finanzas</vt:lpwstr>
  </property>
  <property fmtid="{D5CDD505-2E9C-101B-9397-08002B2CF9AE}" pid="9" name="apatitledisplay">
    <vt:lpwstr>Conceptos básicos de finanzas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FINANZAS BÁSICAS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77</vt:lpwstr>
  </property>
  <property fmtid="{D5CDD505-2E9C-101B-9397-08002B2CF9AE}" pid="99" name="zerocitations">
    <vt:lpwstr>True</vt:lpwstr>
  </property>
</Properties>
</file>