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Estructura de la balanza de pagos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Estructura de la balanza de pagos</w:t>
      </w:r>
    </w:p>
    <w:bookmarkEnd w:id="28"/>
    <w:bookmarkStart w:id="3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La Globalizacion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Sistema Monetario Internacional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Balanza Pagos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pub_pecunia-fluxus/finanzas-internacionales/2023-06-16-la-globalizacion" TargetMode="External" /><Relationship Type="http://schemas.openxmlformats.org/officeDocument/2006/relationships/hyperlink" Id="rId29" Target="https://achalmaedison.netlify.app/pub_pecunia-fluxus/finanzas-internacionales/2023-06-16-la-globalizacion/index.pdf" TargetMode="External" /><Relationship Type="http://schemas.openxmlformats.org/officeDocument/2006/relationships/hyperlink" Id="rId32" Target="https://achalmaedison.netlify.app/pub_pecunia-fluxus/finanzas-internacionales/2023-06-17-sistema-monetario-internacional" TargetMode="External" /><Relationship Type="http://schemas.openxmlformats.org/officeDocument/2006/relationships/hyperlink" Id="rId31" Target="https://achalmaedison.netlify.app/pub_pecunia-fluxus/finanzas-internacionales/2023-06-17-sistema-monetario-internacional/index.pdf" TargetMode="External" /><Relationship Type="http://schemas.openxmlformats.org/officeDocument/2006/relationships/hyperlink" Id="rId34" Target="https://achalmaedison.netlify.app/pub_pecunia-fluxus/finanzas-internacionales/2023-06-23-balanza-pagos" TargetMode="External" /><Relationship Type="http://schemas.openxmlformats.org/officeDocument/2006/relationships/hyperlink" Id="rId33" Target="https://achalmaedison.netlify.app/pub_pecunia-fluxus/finanzas-internacionales/2023-06-23-balanza-pag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pub_pecunia-fluxus/finanzas-internacionales/2023-06-16-la-globalizacion" TargetMode="External" /><Relationship Type="http://schemas.openxmlformats.org/officeDocument/2006/relationships/hyperlink" Id="rId29" Target="https://achalmaedison.netlify.app/pub_pecunia-fluxus/finanzas-internacionales/2023-06-16-la-globalizacion/index.pdf" TargetMode="External" /><Relationship Type="http://schemas.openxmlformats.org/officeDocument/2006/relationships/hyperlink" Id="rId32" Target="https://achalmaedison.netlify.app/pub_pecunia-fluxus/finanzas-internacionales/2023-06-17-sistema-monetario-internacional" TargetMode="External" /><Relationship Type="http://schemas.openxmlformats.org/officeDocument/2006/relationships/hyperlink" Id="rId31" Target="https://achalmaedison.netlify.app/pub_pecunia-fluxus/finanzas-internacionales/2023-06-17-sistema-monetario-internacional/index.pdf" TargetMode="External" /><Relationship Type="http://schemas.openxmlformats.org/officeDocument/2006/relationships/hyperlink" Id="rId34" Target="https://achalmaedison.netlify.app/pub_pecunia-fluxus/finanzas-internacionales/2023-06-23-balanza-pagos" TargetMode="External" /><Relationship Type="http://schemas.openxmlformats.org/officeDocument/2006/relationships/hyperlink" Id="rId33" Target="https://achalmaedison.netlify.app/pub_pecunia-fluxus/finanzas-internacionales/2023-06-23-balanza-pag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ESTRUCTURA DE LA BALANZA DE PAGOS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2023-06-23</vt:lpwstr>
  </property>
  <property fmtid="{D5CDD505-2E9C-101B-9397-08002B2CF9AE}" pid="8" name="apatitle">
    <vt:lpwstr>ESTRUCTURA DE LA BALANZA DE PAGOS</vt:lpwstr>
  </property>
  <property fmtid="{D5CDD505-2E9C-101B-9397-08002B2CF9AE}" pid="9" name="apatitledisplay">
    <vt:lpwstr>Estructura de la balanza de pagos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finanzas_iii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46</vt:lpwstr>
  </property>
  <property fmtid="{D5CDD505-2E9C-101B-9397-08002B2CF9AE}" pid="101" name="zerocitations">
    <vt:lpwstr>True</vt:lpwstr>
  </property>
</Properties>
</file>