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Inversión en renta variable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Inversión en renta variable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41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01 Conceptos Basicos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02 Finanzas Corporativas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03 Renta Variable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04 Renta Fija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05 Derivados Financieros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06 Teoria De Portafolio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41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achalmaedison.netlify.app/pub_pecunia-fluxus/posts/2022-08-01-01-conceptos-basicos" TargetMode="External" /><Relationship Type="http://schemas.openxmlformats.org/officeDocument/2006/relationships/hyperlink" Id="rId29" Target="https://achalmaedison.netlify.app/pub_pecunia-fluxus/posts/2022-08-01-01-conceptos-basicos/index.pdf" TargetMode="External" /><Relationship Type="http://schemas.openxmlformats.org/officeDocument/2006/relationships/hyperlink" Id="rId32" Target="https://achalmaedison.netlify.app/pub_pecunia-fluxus/posts/2022-08-08-02-finanzas-corporativas" TargetMode="External" /><Relationship Type="http://schemas.openxmlformats.org/officeDocument/2006/relationships/hyperlink" Id="rId31" Target="https://achalmaedison.netlify.app/pub_pecunia-fluxus/posts/2022-08-08-02-finanzas-corporativas/index.pdf" TargetMode="External" /><Relationship Type="http://schemas.openxmlformats.org/officeDocument/2006/relationships/hyperlink" Id="rId34" Target="https://achalmaedison.netlify.app/pub_pecunia-fluxus/posts/2022-08-15-03-renta-variable" TargetMode="External" /><Relationship Type="http://schemas.openxmlformats.org/officeDocument/2006/relationships/hyperlink" Id="rId33" Target="https://achalmaedison.netlify.app/pub_pecunia-fluxus/posts/2022-08-15-03-renta-variable/index.pdf" TargetMode="External" /><Relationship Type="http://schemas.openxmlformats.org/officeDocument/2006/relationships/hyperlink" Id="rId36" Target="https://achalmaedison.netlify.app/pub_pecunia-fluxus/posts/2022-08-22-04-renta-fija" TargetMode="External" /><Relationship Type="http://schemas.openxmlformats.org/officeDocument/2006/relationships/hyperlink" Id="rId35" Target="https://achalmaedison.netlify.app/pub_pecunia-fluxus/posts/2022-08-22-04-renta-fija/index.pdf" TargetMode="External" /><Relationship Type="http://schemas.openxmlformats.org/officeDocument/2006/relationships/hyperlink" Id="rId38" Target="https://achalmaedison.netlify.app/pub_pecunia-fluxus/posts/2022-08-29-05-derivados-financieros" TargetMode="External" /><Relationship Type="http://schemas.openxmlformats.org/officeDocument/2006/relationships/hyperlink" Id="rId37" Target="https://achalmaedison.netlify.app/pub_pecunia-fluxus/posts/2022-08-29-05-derivados-financieros/index.pdf" TargetMode="External" /><Relationship Type="http://schemas.openxmlformats.org/officeDocument/2006/relationships/hyperlink" Id="rId40" Target="https://achalmaedison.netlify.app/pub_pecunia-fluxus/posts/2022-09-05-06-teoria-de-portafolio" TargetMode="External" /><Relationship Type="http://schemas.openxmlformats.org/officeDocument/2006/relationships/hyperlink" Id="rId39" Target="https://achalmaedison.netlify.app/pub_pecunia-fluxus/posts/2022-09-05-06-teoria-de-portafolio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achalmaedison.netlify.app/pub_pecunia-fluxus/posts/2022-08-01-01-conceptos-basicos" TargetMode="External" /><Relationship Type="http://schemas.openxmlformats.org/officeDocument/2006/relationships/hyperlink" Id="rId29" Target="https://achalmaedison.netlify.app/pub_pecunia-fluxus/posts/2022-08-01-01-conceptos-basicos/index.pdf" TargetMode="External" /><Relationship Type="http://schemas.openxmlformats.org/officeDocument/2006/relationships/hyperlink" Id="rId32" Target="https://achalmaedison.netlify.app/pub_pecunia-fluxus/posts/2022-08-08-02-finanzas-corporativas" TargetMode="External" /><Relationship Type="http://schemas.openxmlformats.org/officeDocument/2006/relationships/hyperlink" Id="rId31" Target="https://achalmaedison.netlify.app/pub_pecunia-fluxus/posts/2022-08-08-02-finanzas-corporativas/index.pdf" TargetMode="External" /><Relationship Type="http://schemas.openxmlformats.org/officeDocument/2006/relationships/hyperlink" Id="rId34" Target="https://achalmaedison.netlify.app/pub_pecunia-fluxus/posts/2022-08-15-03-renta-variable" TargetMode="External" /><Relationship Type="http://schemas.openxmlformats.org/officeDocument/2006/relationships/hyperlink" Id="rId33" Target="https://achalmaedison.netlify.app/pub_pecunia-fluxus/posts/2022-08-15-03-renta-variable/index.pdf" TargetMode="External" /><Relationship Type="http://schemas.openxmlformats.org/officeDocument/2006/relationships/hyperlink" Id="rId36" Target="https://achalmaedison.netlify.app/pub_pecunia-fluxus/posts/2022-08-22-04-renta-fija" TargetMode="External" /><Relationship Type="http://schemas.openxmlformats.org/officeDocument/2006/relationships/hyperlink" Id="rId35" Target="https://achalmaedison.netlify.app/pub_pecunia-fluxus/posts/2022-08-22-04-renta-fija/index.pdf" TargetMode="External" /><Relationship Type="http://schemas.openxmlformats.org/officeDocument/2006/relationships/hyperlink" Id="rId38" Target="https://achalmaedison.netlify.app/pub_pecunia-fluxus/posts/2022-08-29-05-derivados-financieros" TargetMode="External" /><Relationship Type="http://schemas.openxmlformats.org/officeDocument/2006/relationships/hyperlink" Id="rId37" Target="https://achalmaedison.netlify.app/pub_pecunia-fluxus/posts/2022-08-29-05-derivados-financieros/index.pdf" TargetMode="External" /><Relationship Type="http://schemas.openxmlformats.org/officeDocument/2006/relationships/hyperlink" Id="rId40" Target="https://achalmaedison.netlify.app/pub_pecunia-fluxus/posts/2022-09-05-06-teoria-de-portafolio" TargetMode="External" /><Relationship Type="http://schemas.openxmlformats.org/officeDocument/2006/relationships/hyperlink" Id="rId39" Target="https://achalmaedison.netlify.app/pub_pecunia-fluxus/posts/2022-09-05-06-teoria-de-portafolio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RENTA VARIABLE</dc:description>
  <dc:language>es</dc:language>
  <cp:keywords/>
  <dcterms:created xsi:type="dcterms:W3CDTF">2026-10-08T06:10:45Z</dcterms:created>
  <dcterms:modified xsi:type="dcterms:W3CDTF">2026-10-08T06:10:45Z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2022-08-15</vt:lpwstr>
  </property>
  <property fmtid="{D5CDD505-2E9C-101B-9397-08002B2CF9AE}" pid="8" name="apatitle">
    <vt:lpwstr>Inversión en renta variable</vt:lpwstr>
  </property>
  <property fmtid="{D5CDD505-2E9C-101B-9397-08002B2CF9AE}" pid="9" name="apatitledisplay">
    <vt:lpwstr>Inversión en renta variable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2022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curso">
    <vt:lpwstr>finanzas_i</vt:lpwstr>
  </property>
  <property fmtid="{D5CDD505-2E9C-101B-9397-08002B2CF9AE}" pid="30" name="date-modified">
    <vt:lpwstr>2026-09-15</vt:lpwstr>
  </property>
  <property fmtid="{D5CDD505-2E9C-101B-9397-08002B2CF9AE}" pid="31" name="documentmode">
    <vt:lpwstr>man</vt:lpwstr>
  </property>
  <property fmtid="{D5CDD505-2E9C-101B-9397-08002B2CF9AE}" pid="32" name="draft">
    <vt:lpwstr>True</vt:lpwstr>
  </property>
  <property fmtid="{D5CDD505-2E9C-101B-9397-08002B2CF9AE}" pid="33" name="draftall">
    <vt:lpwstr>False</vt:lpwstr>
  </property>
  <property fmtid="{D5CDD505-2E9C-101B-9397-08002B2CF9AE}" pid="34" name="draftfirst">
    <vt:lpwstr>False</vt:lpwstr>
  </property>
  <property fmtid="{D5CDD505-2E9C-101B-9397-08002B2CF9AE}" pid="35" name="editor">
    <vt:lpwstr/>
  </property>
  <property fmtid="{D5CDD505-2E9C-101B-9397-08002B2CF9AE}" pid="36" name="engines">
    <vt:lpwstr/>
  </property>
  <property fmtid="{D5CDD505-2E9C-101B-9397-08002B2CF9AE}" pid="37" name="fig-cap-location">
    <vt:lpwstr>top</vt:lpwstr>
  </property>
  <property fmtid="{D5CDD505-2E9C-101B-9397-08002B2CF9AE}" pid="38" name="floatsintext">
    <vt:lpwstr>True</vt:lpwstr>
  </property>
  <property fmtid="{D5CDD505-2E9C-101B-9397-08002B2CF9AE}" pid="39" name="fontsize">
    <vt:lpwstr>12pt</vt:lpwstr>
  </property>
  <property fmtid="{D5CDD505-2E9C-101B-9397-08002B2CF9AE}" pid="40" name="google-scholar">
    <vt:lpwstr>True</vt:lpwstr>
  </property>
  <property fmtid="{D5CDD505-2E9C-101B-9397-08002B2CF9AE}" pid="41" name="header-includes">
    <vt:lpwstr/>
  </property>
  <property fmtid="{D5CDD505-2E9C-101B-9397-08002B2CF9AE}" pid="42" name="image">
    <vt:lpwstr>../featured.jpg</vt:lpwstr>
  </property>
  <property fmtid="{D5CDD505-2E9C-101B-9397-08002B2CF9AE}" pid="43" name="include-after">
    <vt:lpwstr/>
  </property>
  <property fmtid="{D5CDD505-2E9C-101B-9397-08002B2CF9AE}" pid="44" name="include-before">
    <vt:lpwstr/>
  </property>
  <property fmtid="{D5CDD505-2E9C-101B-9397-08002B2CF9AE}" pid="45" name="is-particlejs-enabled">
    <vt:lpwstr>True</vt:lpwstr>
  </property>
  <property fmtid="{D5CDD505-2E9C-101B-9397-08002B2CF9AE}" pid="46" name="jupyter">
    <vt:lpwstr>python3</vt:lpwstr>
  </property>
  <property fmtid="{D5CDD505-2E9C-101B-9397-08002B2CF9AE}" pid="47" name="knitr">
    <vt:lpwstr/>
  </property>
  <property fmtid="{D5CDD505-2E9C-101B-9397-08002B2CF9AE}" pid="48" name="labels">
    <vt:lpwstr/>
  </property>
  <property fmtid="{D5CDD505-2E9C-101B-9397-08002B2CF9AE}" pid="49" name="language">
    <vt:lpwstr/>
  </property>
  <property fmtid="{D5CDD505-2E9C-101B-9397-08002B2CF9AE}" pid="50" name="license">
    <vt:lpwstr/>
  </property>
  <property fmtid="{D5CDD505-2E9C-101B-9397-08002B2CF9AE}" pid="51" name="lightbox">
    <vt:lpwstr>True</vt:lpwstr>
  </property>
  <property fmtid="{D5CDD505-2E9C-101B-9397-08002B2CF9AE}" pid="52" name="link-citations">
    <vt:lpwstr>True</vt:lpwstr>
  </property>
  <property fmtid="{D5CDD505-2E9C-101B-9397-08002B2CF9AE}" pid="53" name="mask">
    <vt:lpwstr>False</vt:lpwstr>
  </property>
  <property fmtid="{D5CDD505-2E9C-101B-9397-08002B2CF9AE}" pid="54" name="no-ampersand-parenthetical">
    <vt:lpwstr>False</vt:lpwstr>
  </property>
  <property fmtid="{D5CDD505-2E9C-101B-9397-08002B2CF9AE}" pid="55" name="number-depth">
    <vt:lpwstr>3</vt:lpwstr>
  </property>
  <property fmtid="{D5CDD505-2E9C-101B-9397-08002B2CF9AE}" pid="56" name="numbered-lines">
    <vt:lpwstr>False</vt:lpwstr>
  </property>
  <property fmtid="{D5CDD505-2E9C-101B-9397-08002B2CF9AE}" pid="57" name="numbersections">
    <vt:lpwstr>True</vt:lpwstr>
  </property>
  <property fmtid="{D5CDD505-2E9C-101B-9397-08002B2CF9AE}" pid="58" name="oneaffiliation">
    <vt:lpwstr>True</vt:lpwstr>
  </property>
  <property fmtid="{D5CDD505-2E9C-101B-9397-08002B2CF9AE}" pid="59" name="oneauthor">
    <vt:lpwstr>True</vt:lpwstr>
  </property>
  <property fmtid="{D5CDD505-2E9C-101B-9397-08002B2CF9AE}" pid="60" name="references">
    <vt:lpwstr/>
  </property>
  <property fmtid="{D5CDD505-2E9C-101B-9397-08002B2CF9AE}" pid="61" name="references-meta-analysis">
    <vt:lpwstr>Las referencias marcadas con un asterisco indican estudios incluidos en el metanálisis.</vt:lpwstr>
  </property>
  <property fmtid="{D5CDD505-2E9C-101B-9397-08002B2CF9AE}" pid="62" name="revealjs-plugins">
    <vt:lpwstr/>
  </property>
  <property fmtid="{D5CDD505-2E9C-101B-9397-08002B2CF9AE}" pid="63" name="search">
    <vt:lpwstr>True</vt:lpwstr>
  </property>
  <property fmtid="{D5CDD505-2E9C-101B-9397-08002B2CF9AE}" pid="64" name="shorttitle">
    <vt:lpwstr>RENTA VARIABLE</vt:lpwstr>
  </property>
  <property fmtid="{D5CDD505-2E9C-101B-9397-08002B2CF9AE}" pid="65" name="suppress-abstract">
    <vt:lpwstr>False</vt:lpwstr>
  </property>
  <property fmtid="{D5CDD505-2E9C-101B-9397-08002B2CF9AE}" pid="66" name="suppress-affiliation">
    <vt:lpwstr>False</vt:lpwstr>
  </property>
  <property fmtid="{D5CDD505-2E9C-101B-9397-08002B2CF9AE}" pid="67" name="suppress-author">
    <vt:lpwstr>False</vt:lpwstr>
  </property>
  <property fmtid="{D5CDD505-2E9C-101B-9397-08002B2CF9AE}" pid="68" name="suppress-author-note">
    <vt:lpwstr>False</vt:lpwstr>
  </property>
  <property fmtid="{D5CDD505-2E9C-101B-9397-08002B2CF9AE}" pid="69" name="suppress-corresponding-address">
    <vt:lpwstr>False</vt:lpwstr>
  </property>
  <property fmtid="{D5CDD505-2E9C-101B-9397-08002B2CF9AE}" pid="70" name="suppress-corresponding-affiliation-name">
    <vt:lpwstr>False</vt:lpwstr>
  </property>
  <property fmtid="{D5CDD505-2E9C-101B-9397-08002B2CF9AE}" pid="71" name="suppress-corresponding-city">
    <vt:lpwstr>False</vt:lpwstr>
  </property>
  <property fmtid="{D5CDD505-2E9C-101B-9397-08002B2CF9AE}" pid="72" name="suppress-corresponding-department">
    <vt:lpwstr>False</vt:lpwstr>
  </property>
  <property fmtid="{D5CDD505-2E9C-101B-9397-08002B2CF9AE}" pid="73" name="suppress-corresponding-email">
    <vt:lpwstr>False</vt:lpwstr>
  </property>
  <property fmtid="{D5CDD505-2E9C-101B-9397-08002B2CF9AE}" pid="74" name="suppress-corresponding-group">
    <vt:lpwstr>False</vt:lpwstr>
  </property>
  <property fmtid="{D5CDD505-2E9C-101B-9397-08002B2CF9AE}" pid="75" name="suppress-corresponding-paragraph">
    <vt:lpwstr>False</vt:lpwstr>
  </property>
  <property fmtid="{D5CDD505-2E9C-101B-9397-08002B2CF9AE}" pid="76" name="suppress-corresponding-postal-code">
    <vt:lpwstr>False</vt:lpwstr>
  </property>
  <property fmtid="{D5CDD505-2E9C-101B-9397-08002B2CF9AE}" pid="77" name="suppress-corresponding-region">
    <vt:lpwstr>False</vt:lpwstr>
  </property>
  <property fmtid="{D5CDD505-2E9C-101B-9397-08002B2CF9AE}" pid="78" name="suppress-credit-statement">
    <vt:lpwstr>False</vt:lpwstr>
  </property>
  <property fmtid="{D5CDD505-2E9C-101B-9397-08002B2CF9AE}" pid="79" name="suppress-disclosures-paragraph">
    <vt:lpwstr>False</vt:lpwstr>
  </property>
  <property fmtid="{D5CDD505-2E9C-101B-9397-08002B2CF9AE}" pid="80" name="suppress-impact-statement">
    <vt:lpwstr>False</vt:lpwstr>
  </property>
  <property fmtid="{D5CDD505-2E9C-101B-9397-08002B2CF9AE}" pid="81" name="suppress-keywords">
    <vt:lpwstr>False</vt:lpwstr>
  </property>
  <property fmtid="{D5CDD505-2E9C-101B-9397-08002B2CF9AE}" pid="82" name="suppress-orcid">
    <vt:lpwstr>False</vt:lpwstr>
  </property>
  <property fmtid="{D5CDD505-2E9C-101B-9397-08002B2CF9AE}" pid="83" name="suppress-short-title">
    <vt:lpwstr>False</vt:lpwstr>
  </property>
  <property fmtid="{D5CDD505-2E9C-101B-9397-08002B2CF9AE}" pid="84" name="suppress-status-change-paragraph">
    <vt:lpwstr>False</vt:lpwstr>
  </property>
  <property fmtid="{D5CDD505-2E9C-101B-9397-08002B2CF9AE}" pid="85" name="suppress-title">
    <vt:lpwstr>False</vt:lpwstr>
  </property>
  <property fmtid="{D5CDD505-2E9C-101B-9397-08002B2CF9AE}" pid="86" name="suppress-title-introduction">
    <vt:lpwstr>False</vt:lpwstr>
  </property>
  <property fmtid="{D5CDD505-2E9C-101B-9397-08002B2CF9AE}" pid="87" name="suppress-title-page">
    <vt:lpwstr>False</vt:lpwstr>
  </property>
  <property fmtid="{D5CDD505-2E9C-101B-9397-08002B2CF9AE}" pid="88" name="suppress-title-page-number">
    <vt:lpwstr>False</vt:lpwstr>
  </property>
  <property fmtid="{D5CDD505-2E9C-101B-9397-08002B2CF9AE}" pid="89" name="tags">
    <vt:lpwstr/>
  </property>
  <property fmtid="{D5CDD505-2E9C-101B-9397-08002B2CF9AE}" pid="90" name="tbl-cap-location">
    <vt:lpwstr>top</vt:lpwstr>
  </property>
  <property fmtid="{D5CDD505-2E9C-101B-9397-08002B2CF9AE}" pid="91" name="tipo">
    <vt:lpwstr>fragmento</vt:lpwstr>
  </property>
  <property fmtid="{D5CDD505-2E9C-101B-9397-08002B2CF9AE}" pid="92" name="title-block-author-note">
    <vt:lpwstr>Nota de Autores</vt:lpwstr>
  </property>
  <property fmtid="{D5CDD505-2E9C-101B-9397-08002B2CF9AE}" pid="93" name="title-block-banner">
    <vt:lpwstr>True</vt:lpwstr>
  </property>
  <property fmtid="{D5CDD505-2E9C-101B-9397-08002B2CF9AE}" pid="94" name="title-block-correspondence-note">
    <vt:lpwstr>La correspondencia relativa a este artículo debe dirigirse a</vt:lpwstr>
  </property>
  <property fmtid="{D5CDD505-2E9C-101B-9397-08002B2CF9AE}" pid="95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6" name="titulo">
    <vt:lpwstr>texto de cierre del bloque «Publicaciones similares» (incluido en cada post)</vt:lpwstr>
  </property>
  <property fmtid="{D5CDD505-2E9C-101B-9397-08002B2CF9AE}" pid="97" name="toc-expand">
    <vt:lpwstr>2</vt:lpwstr>
  </property>
  <property fmtid="{D5CDD505-2E9C-101B-9397-08002B2CF9AE}" pid="98" name="toc-float">
    <vt:lpwstr>True</vt:lpwstr>
  </property>
  <property fmtid="{D5CDD505-2E9C-101B-9397-08002B2CF9AE}" pid="99" name="toc-location">
    <vt:lpwstr>right</vt:lpwstr>
  </property>
  <property fmtid="{D5CDD505-2E9C-101B-9397-08002B2CF9AE}" pid="100" name="toc-title">
    <vt:lpwstr/>
  </property>
  <property fmtid="{D5CDD505-2E9C-101B-9397-08002B2CF9AE}" pid="101" name="wordn">
    <vt:lpwstr>77</vt:lpwstr>
  </property>
  <property fmtid="{D5CDD505-2E9C-101B-9397-08002B2CF9AE}" pid="102" name="zerocitations">
    <vt:lpwstr>True</vt:lpwstr>
  </property>
</Properties>
</file>