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Estructura de la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Estructura de la balanza de pagos</w:t>
      </w:r>
    </w:p>
    <w:bookmarkEnd w:id="26"/>
    <w:bookmarkStart w:id="3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La Globalizacion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Sistema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Balanza Pagos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finanzas-internacionales/2023-06-16-la-globalizacion" TargetMode="External" /><Relationship Type="http://schemas.openxmlformats.org/officeDocument/2006/relationships/hyperlink" Id="rId27" Target="https://pecunia-fluxus.netlify.app/finanzas-internacionales/2023-06-16-la-globalizacion/index.pdf" TargetMode="External" /><Relationship Type="http://schemas.openxmlformats.org/officeDocument/2006/relationships/hyperlink" Id="rId30" Target="https://pecunia-fluxus.netlify.app/finanzas-internacionales/2023-06-17-sistema-monetario-internacional" TargetMode="External" /><Relationship Type="http://schemas.openxmlformats.org/officeDocument/2006/relationships/hyperlink" Id="rId29" Target="https://pecunia-fluxus.netlify.app/finanzas-internacionales/2023-06-17-sistema-monetario-internacional/index.pdf" TargetMode="External" /><Relationship Type="http://schemas.openxmlformats.org/officeDocument/2006/relationships/hyperlink" Id="rId32" Target="https://pecunia-fluxus.netlify.app/finanzas-internacionales/2023-06-23-balanza-pagos" TargetMode="External" /><Relationship Type="http://schemas.openxmlformats.org/officeDocument/2006/relationships/hyperlink" Id="rId31" Target="https://pecunia-fluxus.netlify.app/finanzas-internacionales/2023-06-23-balanza-pagos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finanzas-internacionales/2023-06-16-la-globalizacion" TargetMode="External" /><Relationship Type="http://schemas.openxmlformats.org/officeDocument/2006/relationships/hyperlink" Id="rId27" Target="https://pecunia-fluxus.netlify.app/finanzas-internacionales/2023-06-16-la-globalizacion/index.pdf" TargetMode="External" /><Relationship Type="http://schemas.openxmlformats.org/officeDocument/2006/relationships/hyperlink" Id="rId30" Target="https://pecunia-fluxus.netlify.app/finanzas-internacionales/2023-06-17-sistema-monetario-internacional" TargetMode="External" /><Relationship Type="http://schemas.openxmlformats.org/officeDocument/2006/relationships/hyperlink" Id="rId29" Target="https://pecunia-fluxus.netlify.app/finanzas-internacionales/2023-06-17-sistema-monetario-internacional/index.pdf" TargetMode="External" /><Relationship Type="http://schemas.openxmlformats.org/officeDocument/2006/relationships/hyperlink" Id="rId32" Target="https://pecunia-fluxus.netlify.app/finanzas-internacionales/2023-06-23-balanza-pagos" TargetMode="External" /><Relationship Type="http://schemas.openxmlformats.org/officeDocument/2006/relationships/hyperlink" Id="rId31" Target="https://pecunia-fluxus.netlify.app/finanzas-internacionales/2023-06-23-balanza-pagos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ESTRUCTURA DE LA BALANZA DE PAGOS</dc:description>
  <dc:language>es</dc:language>
  <cp:keywords>keyword1, keyword2</cp:keywords>
  <dcterms:created xsi:type="dcterms:W3CDTF">2025-12-22T13:22:52Z</dcterms:created>
  <dcterms:modified xsi:type="dcterms:W3CDTF">2025-12-22T13:22:52Z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2023-06-23</vt:lpwstr>
  </property>
  <property fmtid="{D5CDD505-2E9C-101B-9397-08002B2CF9AE}" pid="8" name="apatitle">
    <vt:lpwstr>ESTRUCTURA DE LA BALANZA DE PAGOS</vt:lpwstr>
  </property>
  <property fmtid="{D5CDD505-2E9C-101B-9397-08002B2CF9AE}" pid="9" name="apatitledisplay">
    <vt:lpwstr>Estructura de la balanza de pagos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46</vt:lpwstr>
  </property>
  <property fmtid="{D5CDD505-2E9C-101B-9397-08002B2CF9AE}" pid="94" name="zerocitations">
    <vt:lpwstr>True</vt:lpwstr>
  </property>
</Properties>
</file>