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/>
  <dcterms:created xsi:type="dcterms:W3CDTF">2026-10-08T06:10:38Z</dcterms:created>
  <dcterms:modified xsi:type="dcterms:W3CDTF">2026-10-08T06:10:38Z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2014-02-11</vt:lpwstr>
  </property>
  <property fmtid="{D5CDD505-2E9C-101B-9397-08002B2CF9AE}" pid="9" name="apatitle">
    <vt:lpwstr>La empresa y sus objetivos</vt:lpwstr>
  </property>
  <property fmtid="{D5CDD505-2E9C-101B-9397-08002B2CF9AE}" pid="10" name="apatitledisplay">
    <vt:lpwstr>La empresa y sus objetivos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rossref">
    <vt:lpwstr/>
  </property>
  <property fmtid="{D5CDD505-2E9C-101B-9397-08002B2CF9AE}" pid="27" name="csl">
    <vt:lpwstr>../../../../../_extensions/wjschne/apaquarto/apa.csl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../../../featured.jpg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ffiliation">
    <vt:lpwstr>True</vt:lpwstr>
  </property>
  <property fmtid="{D5CDD505-2E9C-101B-9397-08002B2CF9AE}" pid="57" name="oneauthor">
    <vt:lpwstr>True</vt:lpwstr>
  </property>
  <property fmtid="{D5CDD505-2E9C-101B-9397-08002B2CF9AE}" pid="58" name="references">
    <vt:lpwstr/>
  </property>
  <property fmtid="{D5CDD505-2E9C-101B-9397-08002B2CF9AE}" pid="59" name="references-meta-analysis">
    <vt:lpwstr>Las referencias marcadas con un asterisco indican estudios incluidos en el metanálisis.</vt:lpwstr>
  </property>
  <property fmtid="{D5CDD505-2E9C-101B-9397-08002B2CF9AE}" pid="60" name="revealjs-plugins">
    <vt:lpwstr/>
  </property>
  <property fmtid="{D5CDD505-2E9C-101B-9397-08002B2CF9AE}" pid="61" name="search">
    <vt:lpwstr>True</vt:lpwstr>
  </property>
  <property fmtid="{D5CDD505-2E9C-101B-9397-08002B2CF9AE}" pid="62" name="shorttitle">
    <vt:lpwstr>EMPRESAS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113</vt:lpwstr>
  </property>
  <property fmtid="{D5CDD505-2E9C-101B-9397-08002B2CF9AE}" pid="100" name="zerocitations">
    <vt:lpwstr>True</vt:lpwstr>
  </property>
</Properties>
</file>