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Sistema financiero básico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Sistema financiero básico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SISTEMA FINANCIERO</dc:description>
  <dc:language>es</dc:language>
  <cp:keywords/>
  <dcterms:created xsi:type="dcterms:W3CDTF">2026-10-08T06:10:38Z</dcterms:created>
  <dcterms:modified xsi:type="dcterms:W3CDTF">2026-10-08T06:10:38Z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2014-02-18</vt:lpwstr>
  </property>
  <property fmtid="{D5CDD505-2E9C-101B-9397-08002B2CF9AE}" pid="9" name="apatitle">
    <vt:lpwstr>Sistema financiero básico</vt:lpwstr>
  </property>
  <property fmtid="{D5CDD505-2E9C-101B-9397-08002B2CF9AE}" pid="10" name="apatitledisplay">
    <vt:lpwstr>Sistema financiero básico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SISTEMA FINANCIERO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113</vt:lpwstr>
  </property>
  <property fmtid="{D5CDD505-2E9C-101B-9397-08002B2CF9AE}" pid="100" name="zerocitations">
    <vt:lpwstr>True</vt:lpwstr>
  </property>
</Properties>
</file>