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la producción introductoria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 la producción introductoria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PRODUCCIÓN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2014-01-14</vt:lpwstr>
  </property>
  <property fmtid="{D5CDD505-2E9C-101B-9397-08002B2CF9AE}" pid="9" name="apatitle">
    <vt:lpwstr>Teoría de la producción introductoria</vt:lpwstr>
  </property>
  <property fmtid="{D5CDD505-2E9C-101B-9397-08002B2CF9AE}" pid="10" name="apatitledisplay">
    <vt:lpwstr>Teoría de la producción introductoria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TEORÍA PRODUCCIÓN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113</vt:lpwstr>
  </property>
  <property fmtid="{D5CDD505-2E9C-101B-9397-08002B2CF9AE}" pid="98" name="zerocitations">
    <vt:lpwstr>True</vt:lpwstr>
  </property>
</Properties>
</file>