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7"/>
    <w:bookmarkStart w:id="33"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 “Fujishock”, descubrirás cómo estas políticas definieron el rumbo de Perú, sus aciertos y sus costos sociales.</w:t>
      </w:r>
    </w:p>
    <w:bookmarkStart w:id="28"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 “la tierra es de quien la trabaja” (Decreto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8"/>
    <w:bookmarkStart w:id="29"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9"/>
    <w:bookmarkStart w:id="30"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30"/>
    <w:bookmarkStart w:id="31"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 “paquetazos” económicos de 1988, profundizando la recesión (BCRP, 1989). El aumento de precios de servicios básicos (gasolina +30%, agua +10%) y el déficit fiscal descontrolado agudizaron el desabastecimiento, las huelgas y la violencia social.</w:t>
      </w:r>
    </w:p>
    <w:bookmarkEnd w:id="31"/>
    <w:bookmarkStart w:id="32"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 “Fujishock”,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 “Fujishock” (DESCO,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2"/>
    <w:bookmarkEnd w:id="33"/>
    <w:bookmarkStart w:id="34"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4"/>
    <w:bookmarkStart w:id="35" w:name="bibliografía"/>
    <w:p>
      <w:pPr>
        <w:pStyle w:val="Heading1"/>
      </w:pPr>
      <w:r>
        <w:t xml:space="preserve">2. Bibliografía</w:t>
      </w:r>
    </w:p>
    <w:p>
      <w:pPr>
        <w:numPr>
          <w:ilvl w:val="0"/>
          <w:numId w:val="1001"/>
        </w:numPr>
      </w:pPr>
      <w:r>
        <w:t xml:space="preserve">Carlos PARODI TRECE, “Perú, 1960-2000: políticas económicas y sociales en entornos cambiantes.” 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5"/>
    <w:bookmarkStart w:id="46"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Sitios Web Asombrosos</w:t>
        </w:r>
      </w:hyperlink>
    </w:p>
    <w:p>
      <w:pPr>
        <w:pStyle w:val="Compact"/>
        <w:numPr>
          <w:ilvl w:val="0"/>
          <w:numId w:val="1002"/>
        </w:numPr>
      </w:pPr>
      <w:hyperlink r:id="rId38"/>
      <w:r>
        <w:t xml:space="preserve"> </w:t>
      </w:r>
      <w:hyperlink r:id="rId39">
        <w:r>
          <w:rPr>
            <w:rStyle w:val="Hyperlink"/>
          </w:rPr>
          <w:t xml:space="preserve">Comandos De Google Assistant</w:t>
        </w:r>
      </w:hyperlink>
    </w:p>
    <w:p>
      <w:pPr>
        <w:pStyle w:val="Compact"/>
        <w:numPr>
          <w:ilvl w:val="0"/>
          <w:numId w:val="1002"/>
        </w:numPr>
      </w:pPr>
      <w:hyperlink r:id="rId40"/>
      <w:r>
        <w:t xml:space="preserve"> </w:t>
      </w:r>
      <w:hyperlink r:id="rId41">
        <w:r>
          <w:rPr>
            <w:rStyle w:val="Hyperlink"/>
          </w:rPr>
          <w:t xml:space="preserve">Economia Agraria</w:t>
        </w:r>
      </w:hyperlink>
    </w:p>
    <w:p>
      <w:pPr>
        <w:pStyle w:val="Compact"/>
        <w:numPr>
          <w:ilvl w:val="0"/>
          <w:numId w:val="1002"/>
        </w:numPr>
      </w:pPr>
      <w:hyperlink r:id="rId42"/>
      <w:r>
        <w:t xml:space="preserve"> </w:t>
      </w:r>
      <w:hyperlink r:id="rId43">
        <w:r>
          <w:rPr>
            <w:rStyle w:val="Hyperlink"/>
          </w:rPr>
          <w:t xml:space="preserve">Impacto Del Cambio Climatico</w:t>
        </w:r>
      </w:hyperlink>
    </w:p>
    <w:p>
      <w:pPr>
        <w:pStyle w:val="Compact"/>
        <w:numPr>
          <w:ilvl w:val="0"/>
          <w:numId w:val="1002"/>
        </w:numPr>
      </w:pPr>
      <w:hyperlink r:id="rId44"/>
      <w:r>
        <w:t xml:space="preserve"> </w:t>
      </w:r>
      <w:hyperlink r:id="rId45">
        <w:r>
          <w:rPr>
            <w:rStyle w:val="Hyperlink"/>
          </w:rPr>
          <w:t xml:space="preserve">La Economia Peruana Entre 1970 1990</w:t>
        </w:r>
      </w:hyperlink>
    </w:p>
    <w:p>
      <w:pPr>
        <w:pStyle w:val="FirstParagraph"/>
      </w:pPr>
      <w:r>
        <w:t xml:space="preserve">Esperamos que encuentres estas publicaciones igualmente interesantes y útiles. ¡Disfruta de la lectura!</w:t>
      </w:r>
    </w:p>
    <w:bookmarkEnd w:id="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2026-10-10T11:29:13Z</dcterms:created>
  <dcterms:modified xsi:type="dcterms:W3CDTF">2026-10-10T11:29:13Z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2026-09-15</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engines">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ECONOMÍA PERUANA 1970-1990</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1915</vt:lpwstr>
  </property>
  <property fmtid="{D5CDD505-2E9C-101B-9397-08002B2CF9AE}" pid="98" name="zerocitations">
    <vt:lpwstr>True</vt:lpwstr>
  </property>
</Properties>
</file>