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costos de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costos de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COSTOS</dc:description>
  <dc:language>es</dc:language>
  <cp:keywords>keyword1, keyword2</cp:keywords>
  <dcterms:created xsi:type="dcterms:W3CDTF">2026-07-02T22:40:46Z</dcterms:created>
  <dcterms:modified xsi:type="dcterms:W3CDTF">2026-07-02T22:40:46Z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2014-01-21</vt:lpwstr>
  </property>
  <property fmtid="{D5CDD505-2E9C-101B-9397-08002B2CF9AE}" pid="8" name="apatitle">
    <vt:lpwstr>Teoría de costos de producción</vt:lpwstr>
  </property>
  <property fmtid="{D5CDD505-2E9C-101B-9397-08002B2CF9AE}" pid="9" name="apatitledisplay">
    <vt:lpwstr>Teoría de costos de producción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TEORÍA COSTOS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