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Necesidades humanas y clasificación bienes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Necesidades humanas y clasificación bienes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NECESIDADES Y BIENES</dc:description>
  <dc:language>es</dc:language>
  <cp:keywords>keyword1, keyword2</cp:keywords>
  <dcterms:created xsi:type="dcterms:W3CDTF">2026-01-22T17:08:17Z</dcterms:created>
  <dcterms:modified xsi:type="dcterms:W3CDTF">2026-01-22T17:08:17Z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2014-01-07</vt:lpwstr>
  </property>
  <property fmtid="{D5CDD505-2E9C-101B-9397-08002B2CF9AE}" pid="8" name="apatitle">
    <vt:lpwstr>Necesidades humanas y clasificación bienes</vt:lpwstr>
  </property>
  <property fmtid="{D5CDD505-2E9C-101B-9397-08002B2CF9AE}" pid="9" name="apatitledisplay">
    <vt:lpwstr>Necesidades humanas y clasificación bienes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2026-01-22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horttitle">
    <vt:lpwstr>NECESIDADES Y BIENES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expand">
    <vt:lpwstr>2</vt:lpwstr>
  </property>
  <property fmtid="{D5CDD505-2E9C-101B-9397-08002B2CF9AE}" pid="92" name="toc-float">
    <vt:lpwstr>True</vt:lpwstr>
  </property>
  <property fmtid="{D5CDD505-2E9C-101B-9397-08002B2CF9AE}" pid="93" name="toc-location">
    <vt:lpwstr>left</vt:lpwstr>
  </property>
  <property fmtid="{D5CDD505-2E9C-101B-9397-08002B2CF9AE}" pid="94" name="toc-title">
    <vt:lpwstr/>
  </property>
  <property fmtid="{D5CDD505-2E9C-101B-9397-08002B2CF9AE}" pid="95" name="wordn">
    <vt:lpwstr>100</vt:lpwstr>
  </property>
  <property fmtid="{D5CDD505-2E9C-101B-9397-08002B2CF9AE}" pid="96" name="zerocitations">
    <vt:lpwstr>True</vt:lpwstr>
  </property>
</Properties>
</file>