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la producción introductoria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 la producción introductoria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>keyword1, keyword2</cp:keywords>
  <dcterms:created xsi:type="dcterms:W3CDTF">2026-01-22T17:06:18Z</dcterms:created>
  <dcterms:modified xsi:type="dcterms:W3CDTF">2026-01-22T17:06:18Z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2014-01-14</vt:lpwstr>
  </property>
  <property fmtid="{D5CDD505-2E9C-101B-9397-08002B2CF9AE}" pid="8" name="apatitle">
    <vt:lpwstr>Teoría de la producción introductoria</vt:lpwstr>
  </property>
  <property fmtid="{D5CDD505-2E9C-101B-9397-08002B2CF9AE}" pid="9" name="apatitledisplay">
    <vt:lpwstr>Teoría de la producción introductoria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TEORÍA PRODUCCIÓN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