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>keyword1, keyword2</cp:keywords>
  <dcterms:created xsi:type="dcterms:W3CDTF">2026-01-22T17:10:18Z</dcterms:created>
  <dcterms:modified xsi:type="dcterms:W3CDTF">2026-01-22T17:10:18Z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2014-03-29</vt:lpwstr>
  </property>
  <property fmtid="{D5CDD505-2E9C-101B-9397-08002B2CF9AE}" pid="8" name="apatitle">
    <vt:lpwstr>Comercio internacional</vt:lpwstr>
  </property>
  <property fmtid="{D5CDD505-2E9C-101B-9397-08002B2CF9AE}" pid="9" name="apatitledisplay">
    <vt:lpwstr>Comercio internacional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COMERCIO INTERNACIONAL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