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Teoría de la producción introductoria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Teoría de la producción introductoria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PRODUCCIÓN</dc:description>
  <dc:language>es</dc:language>
  <cp:keywords/>
  <dcterms:created xsi:type="dcterms:W3CDTF">2026-09-20T23:09:13Z</dcterms:created>
  <dcterms:modified xsi:type="dcterms:W3CDTF">2026-09-20T23:09:13Z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2014-01-14</vt:lpwstr>
  </property>
  <property fmtid="{D5CDD505-2E9C-101B-9397-08002B2CF9AE}" pid="9" name="apatitle">
    <vt:lpwstr>Teoría de la producción introductoria</vt:lpwstr>
  </property>
  <property fmtid="{D5CDD505-2E9C-101B-9397-08002B2CF9AE}" pid="10" name="apatitledisplay">
    <vt:lpwstr>Teoría de la producción introductoria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2026-09-20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TEORÍA PRODUCCIÓN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