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Teoría de costos de producción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Teoría de costos de producción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básicos de economía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Necesidades humanas y clasificación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Teoría de la producción introductoria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Teoría de costos de producción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‘Oferta y demanda: equilibrio de mercado’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Tipos de mercados económicos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 empresa y sus objetivos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 básico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Introducción a la macroeconomía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inflación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Rol del sector público en economía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Indicadores económicos esenciales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TEORÍA COSTOS</dc:description>
  <dc:language>es</dc:language>
  <cp:keywords/>
  <dcterms:created xsi:type="dcterms:W3CDTF">2026-09-20T23:09:21Z</dcterms:created>
  <dcterms:modified xsi:type="dcterms:W3CDTF">2026-09-20T23:09:21Z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liases">
    <vt:lpwstr/>
  </property>
  <property fmtid="{D5CDD505-2E9C-101B-9397-08002B2CF9AE}" pid="6" name="apaabstract">
    <vt:lpwstr>Este abstract será actualizado una vez que se complete el contenido final del artículo.</vt:lpwstr>
  </property>
  <property fmtid="{D5CDD505-2E9C-101B-9397-08002B2CF9AE}" pid="7" name="apaauthor">
    <vt:lpwstr/>
  </property>
  <property fmtid="{D5CDD505-2E9C-101B-9397-08002B2CF9AE}" pid="8" name="apadate">
    <vt:lpwstr>2014-01-21</vt:lpwstr>
  </property>
  <property fmtid="{D5CDD505-2E9C-101B-9397-08002B2CF9AE}" pid="9" name="apatitle">
    <vt:lpwstr>Teoría de costos de producción</vt:lpwstr>
  </property>
  <property fmtid="{D5CDD505-2E9C-101B-9397-08002B2CF9AE}" pid="10" name="apatitledisplay">
    <vt:lpwstr>Teoría de costos de producción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rossref">
    <vt:lpwstr/>
  </property>
  <property fmtid="{D5CDD505-2E9C-101B-9397-08002B2CF9AE}" pid="27" name="csl">
    <vt:lpwstr>../../../../../_extensions/wjschne/apaquarto/apa.csl</vt:lpwstr>
  </property>
  <property fmtid="{D5CDD505-2E9C-101B-9397-08002B2CF9AE}" pid="28" name="date-modified">
    <vt:lpwstr>2026-09-20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../../../featured.jpg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TEORÍA COSTOS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113</vt:lpwstr>
  </property>
  <property fmtid="{D5CDD505-2E9C-101B-9397-08002B2CF9AE}" pid="100" name="zerocitations">
    <vt:lpwstr>True</vt:lpwstr>
  </property>
</Properties>
</file>