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/>
  <dcterms:created xsi:type="dcterms:W3CDTF">2026-09-20T23:09:29Z</dcterms:created>
  <dcterms:modified xsi:type="dcterms:W3CDTF">2026-09-20T23:09:29Z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2014-01-28</vt:lpwstr>
  </property>
  <property fmtid="{D5CDD505-2E9C-101B-9397-08002B2CF9AE}" pid="9" name="apatitle">
    <vt:lpwstr>Oferta y demanda: equilibrio de mercado</vt:lpwstr>
  </property>
  <property fmtid="{D5CDD505-2E9C-101B-9397-08002B2CF9AE}" pid="10" name="apatitledisplay">
    <vt:lpwstr>Oferta y demanda: equilibrio de mercado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OFERTA Y DEMANDA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