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Sistema financiero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Sistema financiero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SISTEMA FINANCIERO</dc:description>
  <dc:language>es</dc:language>
  <cp:keywords/>
  <dcterms:created xsi:type="dcterms:W3CDTF">2026-09-20T23:09:55Z</dcterms:created>
  <dcterms:modified xsi:type="dcterms:W3CDTF">2026-09-20T23:09:55Z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2014-02-18</vt:lpwstr>
  </property>
  <property fmtid="{D5CDD505-2E9C-101B-9397-08002B2CF9AE}" pid="9" name="apatitle">
    <vt:lpwstr>Sistema financiero básico</vt:lpwstr>
  </property>
  <property fmtid="{D5CDD505-2E9C-101B-9397-08002B2CF9AE}" pid="10" name="apatitledisplay">
    <vt:lpwstr>Sistema financiero básico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SISTEMA FINANCIERO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