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Analiza las políticas económicas y desafíos en Perú durante dos décadas críticas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Analiza las políticas económicas y desafíos en Perú durante dos décadas críticas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52"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El Aborto</w:t>
        </w:r>
      </w:hyperlink>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El Mercantilismo</w:t>
        </w:r>
      </w:hyperlink>
    </w:p>
    <w:p>
      <w:pPr>
        <w:pStyle w:val="Compact"/>
        <w:numPr>
          <w:ilvl w:val="0"/>
          <w:numId w:val="1002"/>
        </w:numPr>
      </w:pPr>
      <w:hyperlink r:id="rId40"/>
      <w:r>
        <w:t xml:space="preserve"> </w:t>
      </w:r>
      <w:hyperlink r:id="rId41">
        <w:r>
          <w:rPr>
            <w:rStyle w:val="Hyperlink"/>
          </w:rPr>
          <w:t xml:space="preserve">Comandos De Google Assistant</w:t>
        </w:r>
      </w:hyperlink>
    </w:p>
    <w:p>
      <w:pPr>
        <w:pStyle w:val="Compact"/>
        <w:numPr>
          <w:ilvl w:val="0"/>
          <w:numId w:val="1002"/>
        </w:numPr>
      </w:pPr>
      <w:hyperlink r:id="rId42"/>
      <w:r>
        <w:t xml:space="preserve"> </w:t>
      </w:r>
      <w:hyperlink r:id="rId43">
        <w:r>
          <w:rPr>
            <w:rStyle w:val="Hyperlink"/>
          </w:rPr>
          <w:t xml:space="preserve">Comandos De Blogdown</w:t>
        </w:r>
      </w:hyperlink>
    </w:p>
    <w:p>
      <w:pPr>
        <w:pStyle w:val="Compact"/>
        <w:numPr>
          <w:ilvl w:val="0"/>
          <w:numId w:val="1002"/>
        </w:numPr>
      </w:pPr>
      <w:hyperlink r:id="rId44"/>
      <w:r>
        <w:t xml:space="preserve"> </w:t>
      </w:r>
      <w:hyperlink r:id="rId45">
        <w:r>
          <w:rPr>
            <w:rStyle w:val="Hyperlink"/>
          </w:rPr>
          <w:t xml:space="preserve">Economia Agraria</w:t>
        </w:r>
      </w:hyperlink>
    </w:p>
    <w:p>
      <w:pPr>
        <w:pStyle w:val="Compact"/>
        <w:numPr>
          <w:ilvl w:val="0"/>
          <w:numId w:val="1002"/>
        </w:numPr>
      </w:pPr>
      <w:hyperlink r:id="rId46"/>
      <w:r>
        <w:t xml:space="preserve"> </w:t>
      </w:r>
      <w:hyperlink r:id="rId47">
        <w:r>
          <w:rPr>
            <w:rStyle w:val="Hyperlink"/>
          </w:rPr>
          <w:t xml:space="preserve">Impacto Del Cambio Climatico</w:t>
        </w:r>
      </w:hyperlink>
    </w:p>
    <w:p>
      <w:pPr>
        <w:pStyle w:val="Compact"/>
        <w:numPr>
          <w:ilvl w:val="0"/>
          <w:numId w:val="1002"/>
        </w:numPr>
      </w:pPr>
      <w:hyperlink r:id="rId48"/>
      <w:r>
        <w:t xml:space="preserve"> </w:t>
      </w:r>
      <w:hyperlink r:id="rId49">
        <w:r>
          <w:rPr>
            <w:rStyle w:val="Hyperlink"/>
          </w:rPr>
          <w:t xml:space="preserve">La Economia Peruana Entre 1970 1990</w:t>
        </w:r>
      </w:hyperlink>
    </w:p>
    <w:p>
      <w:pPr>
        <w:pStyle w:val="Compact"/>
        <w:numPr>
          <w:ilvl w:val="0"/>
          <w:numId w:val="1002"/>
        </w:numPr>
      </w:pPr>
      <w:hyperlink r:id="rId50"/>
      <w:r>
        <w:t xml:space="preserve"> </w:t>
      </w:r>
      <w:hyperlink r:id="rId51">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5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5-05-14-el-aborto" TargetMode="External" /><Relationship Type="http://schemas.openxmlformats.org/officeDocument/2006/relationships/hyperlink" Id="rId34" Target="https://achalmaedison.netlify.app/blog/posts/2015-05-14-el-aborto/index.pdf" TargetMode="External"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17-05-23-el-mercantilismo" TargetMode="External" /><Relationship Type="http://schemas.openxmlformats.org/officeDocument/2006/relationships/hyperlink" Id="rId38" Target="https://achalmaedison.netlify.app/blog/posts/2017-05-23-el-mercantilismo/index.pdf" TargetMode="External" /><Relationship Type="http://schemas.openxmlformats.org/officeDocument/2006/relationships/hyperlink" Id="rId41" Target="https://achalmaedison.netlify.app/blog/posts/2020-05-23-comandos-de-google-assistant" TargetMode="External" /><Relationship Type="http://schemas.openxmlformats.org/officeDocument/2006/relationships/hyperlink" Id="rId40" Target="https://achalmaedison.netlify.app/blog/posts/2020-05-23-comandos-de-google-assistant/index.pdf" TargetMode="External" /><Relationship Type="http://schemas.openxmlformats.org/officeDocument/2006/relationships/hyperlink" Id="rId43" Target="https://achalmaedison.netlify.app/blog/posts/2021-07-14-comandos-de-blogdown" TargetMode="External" /><Relationship Type="http://schemas.openxmlformats.org/officeDocument/2006/relationships/hyperlink" Id="rId42" Target="https://achalmaedison.netlify.app/blog/posts/2021-07-14-comandos-de-blogdown/index.pdf" TargetMode="External" /><Relationship Type="http://schemas.openxmlformats.org/officeDocument/2006/relationships/hyperlink" Id="rId45" Target="https://achalmaedison.netlify.app/blog/posts/2022-04-22-economia-agraria" TargetMode="External" /><Relationship Type="http://schemas.openxmlformats.org/officeDocument/2006/relationships/hyperlink" Id="rId44" Target="https://achalmaedison.netlify.app/blog/posts/2022-04-22-economia-agraria/index.pdf" TargetMode="External" /><Relationship Type="http://schemas.openxmlformats.org/officeDocument/2006/relationships/hyperlink" Id="rId47" Target="https://achalmaedison.netlify.app/blog/posts/2022-06-02-impacto-del-cambio-climatico" TargetMode="External" /><Relationship Type="http://schemas.openxmlformats.org/officeDocument/2006/relationships/hyperlink" Id="rId46" Target="https://achalmaedison.netlify.app/blog/posts/2022-06-02-impacto-del-cambio-climatico/index.pdf" TargetMode="External" /><Relationship Type="http://schemas.openxmlformats.org/officeDocument/2006/relationships/hyperlink" Id="rId49" Target="https://achalmaedison.netlify.app/blog/posts/2023-05-12-la-economia-peruana-entre-1970-1990" TargetMode="External" /><Relationship Type="http://schemas.openxmlformats.org/officeDocument/2006/relationships/hyperlink" Id="rId48" Target="https://achalmaedison.netlify.app/blog/posts/2023-05-12-la-economia-peruana-entre-1970-1990/index.pdf" TargetMode="External" /><Relationship Type="http://schemas.openxmlformats.org/officeDocument/2006/relationships/hyperlink" Id="rId51" Target="https://achalmaedison.netlify.app/blog/posts/2023-05-16-economia-regional" TargetMode="External" /><Relationship Type="http://schemas.openxmlformats.org/officeDocument/2006/relationships/hyperlink" Id="rId5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5-05-14-el-aborto" TargetMode="External" /><Relationship Type="http://schemas.openxmlformats.org/officeDocument/2006/relationships/hyperlink" Id="rId34" Target="https://achalmaedison.netlify.app/blog/posts/2015-05-14-el-aborto/index.pdf" TargetMode="External"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17-05-23-el-mercantilismo" TargetMode="External" /><Relationship Type="http://schemas.openxmlformats.org/officeDocument/2006/relationships/hyperlink" Id="rId38" Target="https://achalmaedison.netlify.app/blog/posts/2017-05-23-el-mercantilismo/index.pdf" TargetMode="External" /><Relationship Type="http://schemas.openxmlformats.org/officeDocument/2006/relationships/hyperlink" Id="rId41" Target="https://achalmaedison.netlify.app/blog/posts/2020-05-23-comandos-de-google-assistant" TargetMode="External" /><Relationship Type="http://schemas.openxmlformats.org/officeDocument/2006/relationships/hyperlink" Id="rId40" Target="https://achalmaedison.netlify.app/blog/posts/2020-05-23-comandos-de-google-assistant/index.pdf" TargetMode="External" /><Relationship Type="http://schemas.openxmlformats.org/officeDocument/2006/relationships/hyperlink" Id="rId43" Target="https://achalmaedison.netlify.app/blog/posts/2021-07-14-comandos-de-blogdown" TargetMode="External" /><Relationship Type="http://schemas.openxmlformats.org/officeDocument/2006/relationships/hyperlink" Id="rId42" Target="https://achalmaedison.netlify.app/blog/posts/2021-07-14-comandos-de-blogdown/index.pdf" TargetMode="External" /><Relationship Type="http://schemas.openxmlformats.org/officeDocument/2006/relationships/hyperlink" Id="rId45" Target="https://achalmaedison.netlify.app/blog/posts/2022-04-22-economia-agraria" TargetMode="External" /><Relationship Type="http://schemas.openxmlformats.org/officeDocument/2006/relationships/hyperlink" Id="rId44" Target="https://achalmaedison.netlify.app/blog/posts/2022-04-22-economia-agraria/index.pdf" TargetMode="External" /><Relationship Type="http://schemas.openxmlformats.org/officeDocument/2006/relationships/hyperlink" Id="rId47" Target="https://achalmaedison.netlify.app/blog/posts/2022-06-02-impacto-del-cambio-climatico" TargetMode="External" /><Relationship Type="http://schemas.openxmlformats.org/officeDocument/2006/relationships/hyperlink" Id="rId46" Target="https://achalmaedison.netlify.app/blog/posts/2022-06-02-impacto-del-cambio-climatico/index.pdf" TargetMode="External" /><Relationship Type="http://schemas.openxmlformats.org/officeDocument/2006/relationships/hyperlink" Id="rId49" Target="https://achalmaedison.netlify.app/blog/posts/2023-05-12-la-economia-peruana-entre-1970-1990" TargetMode="External" /><Relationship Type="http://schemas.openxmlformats.org/officeDocument/2006/relationships/hyperlink" Id="rId48" Target="https://achalmaedison.netlify.app/blog/posts/2023-05-12-la-economia-peruana-entre-1970-1990/index.pdf" TargetMode="External" /><Relationship Type="http://schemas.openxmlformats.org/officeDocument/2006/relationships/hyperlink" Id="rId51" Target="https://achalmaedison.netlify.app/blog/posts/2023-05-16-economia-regional" TargetMode="External" /><Relationship Type="http://schemas.openxmlformats.org/officeDocument/2006/relationships/hyperlink" Id="rId5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2025-12-17T13:45:06Z</dcterms:created>
  <dcterms:modified xsi:type="dcterms:W3CDTF">2025-12-17T13:45:06Z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Analiza las políticas económicas y desafíos en Perú durante dos décadas críticas</vt:lpwstr>
  </property>
  <property fmtid="{D5CDD505-2E9C-101B-9397-08002B2CF9AE}" pid="9" name="apatitle">
    <vt:lpwstr>Economía Peruana 1970-1990</vt:lpwstr>
  </property>
  <property fmtid="{D5CDD505-2E9C-101B-9397-08002B2CF9AE}" pid="10" name="apatitledisplay">
    <vt:lpwstr>Economía Peruana 1970-1990: Analiza las políticas económicas y desafíos en Perú durante dos décadas críticas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PERUANA 1970-1990</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1924</vt:lpwstr>
  </property>
  <property fmtid="{D5CDD505-2E9C-101B-9397-08002B2CF9AE}" pid="95" name="zerocitations">
    <vt:lpwstr>True</vt:lpwstr>
  </property>
</Properties>
</file>