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Indicadores Macroeconómicos: Claves para Entender la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Indicadores Macroeconómicos: Claves para Entender la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INDICADORES MACRO</dc:description>
  <dc:language>es</dc:language>
  <cp:keywords>keyword1, keyword2</cp:keywords>
  <dcterms:created xsi:type="dcterms:W3CDTF">2025-12-17T13:38:38Z</dcterms:created>
  <dcterms:modified xsi:type="dcterms:W3CDTF">2025-12-17T13:38:38Z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2014-03-15</vt:lpwstr>
  </property>
  <property fmtid="{D5CDD505-2E9C-101B-9397-08002B2CF9AE}" pid="8" name="apasubtitle">
    <vt:lpwstr>Claves para Entender la Economía</vt:lpwstr>
  </property>
  <property fmtid="{D5CDD505-2E9C-101B-9397-08002B2CF9AE}" pid="9" name="apatitle">
    <vt:lpwstr>Indicadores Macroeconómicos</vt:lpwstr>
  </property>
  <property fmtid="{D5CDD505-2E9C-101B-9397-08002B2CF9AE}" pid="10" name="apatitledisplay">
    <vt:lpwstr>Indicadores Macroeconómicos: Claves para Entender la 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INDICADORES MACRO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