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>keyword1, keyword2</cp:keywords>
  <dcterms:created xsi:type="dcterms:W3CDTF">2025-12-23T08:39:20Z</dcterms:created>
  <dcterms:modified xsi:type="dcterms:W3CDTF">2025-12-23T08:39:20Z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2014-01-07</vt:lpwstr>
  </property>
  <property fmtid="{D5CDD505-2E9C-101B-9397-08002B2CF9AE}" pid="8" name="apatitle">
    <vt:lpwstr>Necesidades humanas y clasificación bienes</vt:lpwstr>
  </property>
  <property fmtid="{D5CDD505-2E9C-101B-9397-08002B2CF9AE}" pid="9" name="apatitledisplay">
    <vt:lpwstr>Necesidades humanas y clasificación bienes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NECESIDADES Y BIENES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