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5"/>
    <w:bookmarkStart w:id="26" w:name="firstheader"/>
    <w:p>
      <w:pPr>
        <w:pStyle w:val="Heading1"/>
      </w:pPr>
      <w:r>
        <w:t xml:space="preserve">Cadena de suministros</w:t>
      </w:r>
    </w:p>
    <w:bookmarkEnd w:id="26"/>
    <w:bookmarkStart w:id="45" w:name="cadena-de-suministros"/>
    <w:p>
      <w:pPr>
        <w:pStyle w:val="Heading1"/>
      </w:pPr>
      <w:r>
        <w:t xml:space="preserve">Cadena de suministros</w:t>
      </w:r>
    </w:p>
    <w:p>
      <w:pPr>
        <w:pStyle w:val="FirstParagraph"/>
      </w:pPr>
      <w:r>
        <w:t xml:space="preserve">hola icono</w:t>
      </w:r>
      <w:r>
        <w:t xml:space="preserve"> </w:t>
      </w:r>
      <w:r>
        <w:t xml:space="preserve">## Conceptos básicos</w:t>
      </w:r>
    </w:p>
    <w:p>
      <w:pPr>
        <w:pStyle w:val="BodyText"/>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Start w:id="35" w:name="etapas-de-la-cadena-de-suministro"/>
    <w:p>
      <w:pPr>
        <w:pStyle w:val="Heading2"/>
      </w:pPr>
      <w:r>
        <w:t xml:space="preserve">Etapas de la Cadena de Suministro</w:t>
      </w:r>
    </w:p>
    <w:bookmarkStart w:id="30"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8" name="Picture"/>
            <a:graphic>
              <a:graphicData uri="http://schemas.openxmlformats.org/drawingml/2006/picture">
                <pic:pic>
                  <pic:nvPicPr>
                    <pic:cNvPr descr="index_files/figure-html/image-20250330132806207.png" id="29" name="Picture"/>
                    <pic:cNvPicPr>
                      <a:picLocks noChangeArrowheads="1" noChangeAspect="1"/>
                    </pic:cNvPicPr>
                  </pic:nvPicPr>
                  <pic:blipFill>
                    <a:blip r:embed="rId27"/>
                    <a:stretch>
                      <a:fillRect/>
                    </a:stretch>
                  </pic:blipFill>
                  <pic:spPr bwMode="auto">
                    <a:xfrm>
                      <a:off x="0" y="0"/>
                      <a:ext cx="4991100" cy="2501900"/>
                    </a:xfrm>
                    <a:prstGeom prst="rect">
                      <a:avLst/>
                    </a:prstGeom>
                    <a:noFill/>
                    <a:ln w="9525">
                      <a:noFill/>
                      <a:headEnd/>
                      <a:tailEnd/>
                    </a:ln>
                  </pic:spPr>
                </pic:pic>
              </a:graphicData>
            </a:graphic>
          </wp:inline>
        </w:drawing>
      </w:r>
    </w:p>
    <w:bookmarkEnd w:id="30"/>
    <w:p>
      <w:pPr>
        <w:pStyle w:val="FigureNote"/>
      </w:pPr>
      <w:r>
        <w:rPr>
          <w:i/>
          <w:iCs/>
        </w:rPr>
        <w:t xml:space="preserve">Nota</w:t>
      </w:r>
      <w:r>
        <w:t xml:space="preserve">. Adaptación de acuerdo a Chopra y Meindel (2008)</w:t>
      </w:r>
    </w:p>
    <w:bookmarkStart w:id="31"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31"/>
    <w:bookmarkStart w:id="32"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2"/>
    <w:bookmarkStart w:id="33"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3"/>
    <w:bookmarkStart w:id="34"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4"/>
    <w:bookmarkEnd w:id="35"/>
    <w:bookmarkStart w:id="39" w:name="tipos-de-cadenas-de-suministros"/>
    <w:p>
      <w:pPr>
        <w:pStyle w:val="Heading2"/>
      </w:pPr>
      <w:r>
        <w:t xml:space="preserve">Tipos de cadenas de suministros</w:t>
      </w:r>
    </w:p>
    <w:bookmarkStart w:id="36"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6"/>
    <w:bookmarkStart w:id="37"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7"/>
    <w:bookmarkStart w:id="38"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8"/>
    <w:bookmarkEnd w:id="39"/>
    <w:bookmarkStart w:id="43"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41" name="Picture"/>
            <a:graphic>
              <a:graphicData uri="http://schemas.openxmlformats.org/drawingml/2006/picture">
                <pic:pic>
                  <pic:nvPicPr>
                    <pic:cNvPr descr="index_files/figure-html/image-20250330133145909.png" id="42" name="Picture"/>
                    <pic:cNvPicPr>
                      <a:picLocks noChangeArrowheads="1" noChangeAspect="1"/>
                    </pic:cNvPicPr>
                  </pic:nvPicPr>
                  <pic:blipFill>
                    <a:blip r:embed="rId40"/>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3"/>
    <w:bookmarkStart w:id="44"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4"/>
    <w:bookmarkEnd w:id="45"/>
    <w:bookmarkStart w:id="7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6">
        <w:r>
          <w:rPr>
            <w:rStyle w:val="Hyperlink"/>
          </w:rPr>
          <w:t xml:space="preserve">El Aborto</w:t>
        </w:r>
      </w:hyperlink>
      <w:r>
        <w:t xml:space="preserve"> </w:t>
      </w:r>
      <w:r>
        <w:t xml:space="preserve">Lee sin conexión</w:t>
      </w:r>
      <w:r>
        <w:t xml:space="preserve"> </w:t>
      </w:r>
      <w:hyperlink r:id="rId47"/>
    </w:p>
    <w:p>
      <w:pPr>
        <w:pStyle w:val="Compact"/>
        <w:numPr>
          <w:ilvl w:val="0"/>
          <w:numId w:val="1002"/>
        </w:numPr>
      </w:pPr>
      <w:hyperlink r:id="rId48">
        <w:r>
          <w:rPr>
            <w:rStyle w:val="Hyperlink"/>
          </w:rPr>
          <w:t xml:space="preserve">Sitios Web Asombrosos</w:t>
        </w:r>
      </w:hyperlink>
      <w:r>
        <w:t xml:space="preserve"> </w:t>
      </w:r>
      <w:r>
        <w:t xml:space="preserve">Lee sin conexión</w:t>
      </w:r>
      <w:r>
        <w:t xml:space="preserve"> </w:t>
      </w:r>
      <w:hyperlink r:id="rId49"/>
    </w:p>
    <w:p>
      <w:pPr>
        <w:pStyle w:val="Compact"/>
        <w:numPr>
          <w:ilvl w:val="0"/>
          <w:numId w:val="1002"/>
        </w:numPr>
      </w:pPr>
      <w:hyperlink r:id="rId50">
        <w:r>
          <w:rPr>
            <w:rStyle w:val="Hyperlink"/>
          </w:rPr>
          <w:t xml:space="preserve">El Mercantilismo</w:t>
        </w:r>
      </w:hyperlink>
      <w:r>
        <w:t xml:space="preserve"> </w:t>
      </w:r>
      <w:r>
        <w:t xml:space="preserve">Lee sin conexión</w:t>
      </w:r>
      <w:r>
        <w:t xml:space="preserve"> </w:t>
      </w:r>
      <w:hyperlink r:id="rId51"/>
    </w:p>
    <w:p>
      <w:pPr>
        <w:pStyle w:val="Compact"/>
        <w:numPr>
          <w:ilvl w:val="0"/>
          <w:numId w:val="1002"/>
        </w:numPr>
      </w:pPr>
      <w:hyperlink r:id="rId52">
        <w:r>
          <w:rPr>
            <w:rStyle w:val="Hyperlink"/>
          </w:rPr>
          <w:t xml:space="preserve">Comandos De Google Assistant</w:t>
        </w:r>
      </w:hyperlink>
      <w:r>
        <w:t xml:space="preserve"> </w:t>
      </w:r>
      <w:r>
        <w:t xml:space="preserve">Lee sin conexión</w:t>
      </w:r>
      <w:r>
        <w:t xml:space="preserve"> </w:t>
      </w:r>
      <w:hyperlink r:id="rId53"/>
    </w:p>
    <w:p>
      <w:pPr>
        <w:pStyle w:val="Compact"/>
        <w:numPr>
          <w:ilvl w:val="0"/>
          <w:numId w:val="1002"/>
        </w:numPr>
      </w:pPr>
      <w:hyperlink r:id="rId54">
        <w:r>
          <w:rPr>
            <w:rStyle w:val="Hyperlink"/>
          </w:rPr>
          <w:t xml:space="preserve">Plan De Negocio Exportacion De Trucha Arcoires</w:t>
        </w:r>
      </w:hyperlink>
      <w:r>
        <w:t xml:space="preserve"> </w:t>
      </w:r>
      <w:r>
        <w:t xml:space="preserve">Lee sin conexión</w:t>
      </w:r>
      <w:r>
        <w:t xml:space="preserve"> </w:t>
      </w:r>
      <w:hyperlink r:id="rId55"/>
    </w:p>
    <w:p>
      <w:pPr>
        <w:pStyle w:val="Compact"/>
        <w:numPr>
          <w:ilvl w:val="0"/>
          <w:numId w:val="1002"/>
        </w:numPr>
      </w:pPr>
      <w:hyperlink r:id="rId56">
        <w:r>
          <w:rPr>
            <w:rStyle w:val="Hyperlink"/>
          </w:rPr>
          <w:t xml:space="preserve">Plan De Negocio Exportacion De Tuna</w:t>
        </w:r>
      </w:hyperlink>
      <w:r>
        <w:t xml:space="preserve"> </w:t>
      </w:r>
      <w:r>
        <w:t xml:space="preserve">Lee sin conexión</w:t>
      </w:r>
      <w:r>
        <w:t xml:space="preserve"> </w:t>
      </w:r>
      <w:hyperlink r:id="rId57"/>
    </w:p>
    <w:p>
      <w:pPr>
        <w:pStyle w:val="Compact"/>
        <w:numPr>
          <w:ilvl w:val="0"/>
          <w:numId w:val="1002"/>
        </w:numPr>
      </w:pPr>
      <w:hyperlink r:id="rId58">
        <w:r>
          <w:rPr>
            <w:rStyle w:val="Hyperlink"/>
          </w:rPr>
          <w:t xml:space="preserve">Comandos De Blogdown</w:t>
        </w:r>
      </w:hyperlink>
      <w:r>
        <w:t xml:space="preserve"> </w:t>
      </w:r>
      <w:r>
        <w:t xml:space="preserve">Lee sin conexión</w:t>
      </w:r>
      <w:r>
        <w:t xml:space="preserve"> </w:t>
      </w:r>
      <w:hyperlink r:id="rId59"/>
    </w:p>
    <w:p>
      <w:pPr>
        <w:pStyle w:val="Compact"/>
        <w:numPr>
          <w:ilvl w:val="0"/>
          <w:numId w:val="1002"/>
        </w:numPr>
      </w:pPr>
      <w:hyperlink r:id="rId60">
        <w:r>
          <w:rPr>
            <w:rStyle w:val="Hyperlink"/>
          </w:rPr>
          <w:t xml:space="preserve">Gestion Publica Y Administracion Publica</w:t>
        </w:r>
      </w:hyperlink>
      <w:r>
        <w:t xml:space="preserve"> </w:t>
      </w:r>
      <w:r>
        <w:t xml:space="preserve">Lee sin conexión</w:t>
      </w:r>
      <w:r>
        <w:t xml:space="preserve"> </w:t>
      </w:r>
      <w:hyperlink r:id="rId61"/>
    </w:p>
    <w:p>
      <w:pPr>
        <w:pStyle w:val="Compact"/>
        <w:numPr>
          <w:ilvl w:val="0"/>
          <w:numId w:val="1002"/>
        </w:numPr>
      </w:pPr>
      <w:hyperlink r:id="rId62">
        <w:r>
          <w:rPr>
            <w:rStyle w:val="Hyperlink"/>
          </w:rPr>
          <w:t xml:space="preserve">Reformas Y Modernizacion De La Gestion Publica</w:t>
        </w:r>
      </w:hyperlink>
      <w:r>
        <w:t xml:space="preserve"> </w:t>
      </w:r>
      <w:r>
        <w:t xml:space="preserve">Lee sin conexión</w:t>
      </w:r>
      <w:r>
        <w:t xml:space="preserve"> </w:t>
      </w:r>
      <w:hyperlink r:id="rId63"/>
    </w:p>
    <w:p>
      <w:pPr>
        <w:pStyle w:val="Compact"/>
        <w:numPr>
          <w:ilvl w:val="0"/>
          <w:numId w:val="1002"/>
        </w:numPr>
      </w:pPr>
      <w:hyperlink r:id="rId64">
        <w:r>
          <w:rPr>
            <w:rStyle w:val="Hyperlink"/>
          </w:rPr>
          <w:t xml:space="preserve">Cadena De Suministros</w:t>
        </w:r>
      </w:hyperlink>
      <w:r>
        <w:t xml:space="preserve"> </w:t>
      </w:r>
      <w:r>
        <w:t xml:space="preserve">Lee sin conexión</w:t>
      </w:r>
      <w:r>
        <w:t xml:space="preserve"> </w:t>
      </w:r>
      <w:hyperlink r:id="rId65"/>
    </w:p>
    <w:p>
      <w:pPr>
        <w:pStyle w:val="Compact"/>
        <w:numPr>
          <w:ilvl w:val="0"/>
          <w:numId w:val="1002"/>
        </w:numPr>
      </w:pPr>
      <w:hyperlink r:id="rId66">
        <w:r>
          <w:rPr>
            <w:rStyle w:val="Hyperlink"/>
          </w:rPr>
          <w:t xml:space="preserve">Economia Agraria</w:t>
        </w:r>
      </w:hyperlink>
      <w:r>
        <w:t xml:space="preserve"> </w:t>
      </w:r>
      <w:r>
        <w:t xml:space="preserve">Lee sin conexión</w:t>
      </w:r>
      <w:r>
        <w:t xml:space="preserve"> </w:t>
      </w:r>
      <w:hyperlink r:id="rId67"/>
    </w:p>
    <w:p>
      <w:pPr>
        <w:pStyle w:val="Compact"/>
        <w:numPr>
          <w:ilvl w:val="0"/>
          <w:numId w:val="1002"/>
        </w:numPr>
      </w:pPr>
      <w:hyperlink r:id="rId68">
        <w:r>
          <w:rPr>
            <w:rStyle w:val="Hyperlink"/>
          </w:rPr>
          <w:t xml:space="preserve">Impacto Del Cambio Climatico</w:t>
        </w:r>
      </w:hyperlink>
      <w:r>
        <w:t xml:space="preserve"> </w:t>
      </w:r>
      <w:r>
        <w:t xml:space="preserve">Lee sin conexión</w:t>
      </w:r>
      <w:r>
        <w:t xml:space="preserve"> </w:t>
      </w:r>
      <w:hyperlink r:id="rId69"/>
    </w:p>
    <w:p>
      <w:pPr>
        <w:pStyle w:val="Compact"/>
        <w:numPr>
          <w:ilvl w:val="0"/>
          <w:numId w:val="1002"/>
        </w:numPr>
      </w:pPr>
      <w:hyperlink r:id="rId70">
        <w:r>
          <w:rPr>
            <w:rStyle w:val="Hyperlink"/>
          </w:rPr>
          <w:t xml:space="preserve">Cualidades De Los Servidores Publicos</w:t>
        </w:r>
      </w:hyperlink>
      <w:r>
        <w:t xml:space="preserve"> </w:t>
      </w:r>
      <w:r>
        <w:t xml:space="preserve">Lee sin conexión</w:t>
      </w:r>
      <w:r>
        <w:t xml:space="preserve"> </w:t>
      </w:r>
      <w:hyperlink r:id="rId71"/>
    </w:p>
    <w:p>
      <w:pPr>
        <w:pStyle w:val="Compact"/>
        <w:numPr>
          <w:ilvl w:val="0"/>
          <w:numId w:val="1002"/>
        </w:numPr>
      </w:pPr>
      <w:hyperlink r:id="rId72">
        <w:r>
          <w:rPr>
            <w:rStyle w:val="Hyperlink"/>
          </w:rPr>
          <w:t xml:space="preserve">La Economia Peruana Entre 1970 1990</w:t>
        </w:r>
      </w:hyperlink>
      <w:r>
        <w:t xml:space="preserve"> </w:t>
      </w:r>
      <w:r>
        <w:t xml:space="preserve">Lee sin conexión</w:t>
      </w:r>
      <w:r>
        <w:t xml:space="preserve"> </w:t>
      </w:r>
      <w:hyperlink r:id="rId73"/>
    </w:p>
    <w:p>
      <w:pPr>
        <w:pStyle w:val="Compact"/>
        <w:numPr>
          <w:ilvl w:val="0"/>
          <w:numId w:val="1002"/>
        </w:numPr>
      </w:pPr>
      <w:hyperlink r:id="rId74">
        <w:r>
          <w:rPr>
            <w:rStyle w:val="Hyperlink"/>
          </w:rPr>
          <w:t xml:space="preserve">Economia Regional</w:t>
        </w:r>
      </w:hyperlink>
      <w:r>
        <w:t xml:space="preserve"> </w:t>
      </w:r>
      <w:r>
        <w:t xml:space="preserve">Lee sin conexión</w:t>
      </w:r>
      <w:r>
        <w:t xml:space="preserve"> </w:t>
      </w:r>
      <w:hyperlink r:id="rId75"/>
    </w:p>
    <w:p>
      <w:pPr>
        <w:pStyle w:val="FirstParagraph"/>
      </w:pPr>
      <w:r>
        <w:t xml:space="preserve">Esperamos que encuentres estas publicaciones igualmente interesantes y útiles. ¡Disfruta de la lectura!</w:t>
      </w:r>
    </w:p>
    <w:bookmarkEnd w:id="7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hyperlink" Id="rId46"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48"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0"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2"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4"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6"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58"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0"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2"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4"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6"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68"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0"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2"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4"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6" Target="https://achalmaedison.netlify.app/blog/posts/2015-05-14-el-aborto" TargetMode="External" /><Relationship Type="http://schemas.openxmlformats.org/officeDocument/2006/relationships/hyperlink" Id="rId47" Target="https://achalmaedison.netlify.app/blog/posts/2015-05-14-el-aborto/index.pdf" TargetMode="External" /><Relationship Type="http://schemas.openxmlformats.org/officeDocument/2006/relationships/hyperlink" Id="rId48" Target="https://achalmaedison.netlify.app/blog/posts/2017-04-23-sitios-web-asombrosos" TargetMode="External" /><Relationship Type="http://schemas.openxmlformats.org/officeDocument/2006/relationships/hyperlink" Id="rId49" Target="https://achalmaedison.netlify.app/blog/posts/2017-04-23-sitios-web-asombrosos/index.pdf" TargetMode="External" /><Relationship Type="http://schemas.openxmlformats.org/officeDocument/2006/relationships/hyperlink" Id="rId50" Target="https://achalmaedison.netlify.app/blog/posts/2017-05-23-el-mercantilismo" TargetMode="External" /><Relationship Type="http://schemas.openxmlformats.org/officeDocument/2006/relationships/hyperlink" Id="rId51" Target="https://achalmaedison.netlify.app/blog/posts/2017-05-23-el-mercantilismo/index.pdf" TargetMode="External" /><Relationship Type="http://schemas.openxmlformats.org/officeDocument/2006/relationships/hyperlink" Id="rId52" Target="https://achalmaedison.netlify.app/blog/posts/2020-05-23-comandos-de-google-assistant" TargetMode="External" /><Relationship Type="http://schemas.openxmlformats.org/officeDocument/2006/relationships/hyperlink" Id="rId53" Target="https://achalmaedison.netlify.app/blog/posts/2020-05-23-comandos-de-google-assistant/index.pdf" TargetMode="External" /><Relationship Type="http://schemas.openxmlformats.org/officeDocument/2006/relationships/hyperlink" Id="rId54" Target="https://achalmaedison.netlify.app/blog/posts/2020-09-15-plan-de-negocio-exportacion-de-trucha-arcoires" TargetMode="External" /><Relationship Type="http://schemas.openxmlformats.org/officeDocument/2006/relationships/hyperlink" Id="rId55" Target="https://achalmaedison.netlify.app/blog/posts/2020-09-15-plan-de-negocio-exportacion-de-trucha-arcoires/index.pdf" TargetMode="External" /><Relationship Type="http://schemas.openxmlformats.org/officeDocument/2006/relationships/hyperlink" Id="rId56" Target="https://achalmaedison.netlify.app/blog/posts/2021-07-13-plan-de-negocio-exportacion-de-tuna" TargetMode="External" /><Relationship Type="http://schemas.openxmlformats.org/officeDocument/2006/relationships/hyperlink" Id="rId57" Target="https://achalmaedison.netlify.app/blog/posts/2021-07-13-plan-de-negocio-exportacion-de-tuna/index.pdf" TargetMode="External" /><Relationship Type="http://schemas.openxmlformats.org/officeDocument/2006/relationships/hyperlink" Id="rId58" Target="https://achalmaedison.netlify.app/blog/posts/2021-07-14-comandos-de-blogdown" TargetMode="External" /><Relationship Type="http://schemas.openxmlformats.org/officeDocument/2006/relationships/hyperlink" Id="rId59" Target="https://achalmaedison.netlify.app/blog/posts/2021-07-14-comandos-de-blogdown/index.pdf" TargetMode="External" /><Relationship Type="http://schemas.openxmlformats.org/officeDocument/2006/relationships/hyperlink" Id="rId60" Target="https://achalmaedison.netlify.app/blog/posts/2021-10-01-gestion-publica-y-administracion-publica" TargetMode="External" /><Relationship Type="http://schemas.openxmlformats.org/officeDocument/2006/relationships/hyperlink" Id="rId61" Target="https://achalmaedison.netlify.app/blog/posts/2021-10-01-gestion-publica-y-administracion-publica/index.pdf" TargetMode="External" /><Relationship Type="http://schemas.openxmlformats.org/officeDocument/2006/relationships/hyperlink" Id="rId62" Target="https://achalmaedison.netlify.app/blog/posts/2021-10-01-reformas-y-modernizacion-de-la-gestion-publica" TargetMode="External" /><Relationship Type="http://schemas.openxmlformats.org/officeDocument/2006/relationships/hyperlink" Id="rId63" Target="https://achalmaedison.netlify.app/blog/posts/2021-10-01-reformas-y-modernizacion-de-la-gestion-publica/index.pdf" TargetMode="External" /><Relationship Type="http://schemas.openxmlformats.org/officeDocument/2006/relationships/hyperlink" Id="rId64" Target="https://achalmaedison.netlify.app/blog/posts/2022-01-23-cadena%20de%20suministros" TargetMode="External" /><Relationship Type="http://schemas.openxmlformats.org/officeDocument/2006/relationships/hyperlink" Id="rId65" Target="https://achalmaedison.netlify.app/blog/posts/2022-01-23-cadena%20de%20suministros/index.pdf" TargetMode="External" /><Relationship Type="http://schemas.openxmlformats.org/officeDocument/2006/relationships/hyperlink" Id="rId66" Target="https://achalmaedison.netlify.app/blog/posts/2022-04-22-economia-agraria" TargetMode="External" /><Relationship Type="http://schemas.openxmlformats.org/officeDocument/2006/relationships/hyperlink" Id="rId67" Target="https://achalmaedison.netlify.app/blog/posts/2022-04-22-economia-agraria/index.pdf" TargetMode="External" /><Relationship Type="http://schemas.openxmlformats.org/officeDocument/2006/relationships/hyperlink" Id="rId68" Target="https://achalmaedison.netlify.app/blog/posts/2022-06-02-impacto-del-cambio-climatico" TargetMode="External" /><Relationship Type="http://schemas.openxmlformats.org/officeDocument/2006/relationships/hyperlink" Id="rId69" Target="https://achalmaedison.netlify.app/blog/posts/2022-06-02-impacto-del-cambio-climatico/index.pdf" TargetMode="External" /><Relationship Type="http://schemas.openxmlformats.org/officeDocument/2006/relationships/hyperlink" Id="rId70" Target="https://achalmaedison.netlify.app/blog/posts/2023-05-11-cualidades-de-los-servidores-publicos" TargetMode="External" /><Relationship Type="http://schemas.openxmlformats.org/officeDocument/2006/relationships/hyperlink" Id="rId71" Target="https://achalmaedison.netlify.app/blog/posts/2023-05-11-cualidades-de-los-servidores-publicos/index.pdf" TargetMode="External" /><Relationship Type="http://schemas.openxmlformats.org/officeDocument/2006/relationships/hyperlink" Id="rId72" Target="https://achalmaedison.netlify.app/blog/posts/2023-05-12-la-economia-peruana-entre-1970-1990" TargetMode="External" /><Relationship Type="http://schemas.openxmlformats.org/officeDocument/2006/relationships/hyperlink" Id="rId73" Target="https://achalmaedison.netlify.app/blog/posts/2023-05-12-la-economia-peruana-entre-1970-1990/index.pdf" TargetMode="External" /><Relationship Type="http://schemas.openxmlformats.org/officeDocument/2006/relationships/hyperlink" Id="rId74" Target="https://achalmaedison.netlify.app/blog/posts/2023-05-16-economia-regional" TargetMode="External" /><Relationship Type="http://schemas.openxmlformats.org/officeDocument/2006/relationships/hyperlink" Id="rId75"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2025-04-01T07:15:47Z</dcterms:created>
  <dcterms:modified xsi:type="dcterms:W3CDTF">2025-04-01T07:15:47Z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apx-prefix">
    <vt:lpwstr>Anexo</vt:lpwstr>
  </property>
  <property fmtid="{D5CDD505-2E9C-101B-9397-08002B2CF9AE}" pid="48" name="crossref-ch-prefix">
    <vt:lpwstr>Chapter</vt:lpwstr>
  </property>
  <property fmtid="{D5CDD505-2E9C-101B-9397-08002B2CF9AE}" pid="49" name="crossref-cnj-title">
    <vt:lpwstr>Conjecture</vt:lpwstr>
  </property>
  <property fmtid="{D5CDD505-2E9C-101B-9397-08002B2CF9AE}" pid="50" name="crossref-cor-title">
    <vt:lpwstr>Corollary</vt:lpwstr>
  </property>
  <property fmtid="{D5CDD505-2E9C-101B-9397-08002B2CF9AE}" pid="51" name="crossref-def-title">
    <vt:lpwstr>Definition</vt:lpwstr>
  </property>
  <property fmtid="{D5CDD505-2E9C-101B-9397-08002B2CF9AE}" pid="52" name="crossref-eq-prefix">
    <vt:lpwstr>Ecuación</vt:lpwstr>
  </property>
  <property fmtid="{D5CDD505-2E9C-101B-9397-08002B2CF9AE}" pid="53" name="crossref-exm-title">
    <vt:lpwstr>Example</vt:lpwstr>
  </property>
  <property fmtid="{D5CDD505-2E9C-101B-9397-08002B2CF9AE}" pid="54" name="crossref-exr-title">
    <vt:lpwstr>Exercise</vt:lpwstr>
  </property>
  <property fmtid="{D5CDD505-2E9C-101B-9397-08002B2CF9AE}" pid="55" name="crossref-fig-title">
    <vt:lpwstr>Figura</vt:lpwstr>
  </property>
  <property fmtid="{D5CDD505-2E9C-101B-9397-08002B2CF9AE}" pid="56" name="crossref-lem-title">
    <vt:lpwstr>Lemma</vt:lpwstr>
  </property>
  <property fmtid="{D5CDD505-2E9C-101B-9397-08002B2CF9AE}" pid="57" name="crossref-lof-title">
    <vt:lpwstr>List of Figures</vt:lpwstr>
  </property>
  <property fmtid="{D5CDD505-2E9C-101B-9397-08002B2CF9AE}" pid="58" name="crossref-lol-title">
    <vt:lpwstr>List of Listings</vt:lpwstr>
  </property>
  <property fmtid="{D5CDD505-2E9C-101B-9397-08002B2CF9AE}" pid="59" name="crossref-lot-title">
    <vt:lpwstr>List of Tables</vt:lpwstr>
  </property>
  <property fmtid="{D5CDD505-2E9C-101B-9397-08002B2CF9AE}" pid="60" name="crossref-lst-title">
    <vt:lpwstr>Listing</vt:lpwstr>
  </property>
  <property fmtid="{D5CDD505-2E9C-101B-9397-08002B2CF9AE}" pid="61" name="crossref-prp-title">
    <vt:lpwstr>Proposition</vt:lpwstr>
  </property>
  <property fmtid="{D5CDD505-2E9C-101B-9397-08002B2CF9AE}" pid="62" name="crossref-sec-prefix">
    <vt:lpwstr>Section</vt:lpwstr>
  </property>
  <property fmtid="{D5CDD505-2E9C-101B-9397-08002B2CF9AE}" pid="63" name="crossref-tbl-title">
    <vt:lpwstr>Tabla</vt:lpwstr>
  </property>
  <property fmtid="{D5CDD505-2E9C-101B-9397-08002B2CF9AE}" pid="64" name="crossref-thm-title">
    <vt:lpwstr>Theorem</vt:lpwstr>
  </property>
  <property fmtid="{D5CDD505-2E9C-101B-9397-08002B2CF9AE}" pid="65" name="csl">
    <vt:lpwstr>../../../_extensions/wjschne/apaquarto/apa.csl</vt:lpwstr>
  </property>
  <property fmtid="{D5CDD505-2E9C-101B-9397-08002B2CF9AE}" pid="66" name="date-modified">
    <vt:lpwstr>2025-04-01</vt:lpwstr>
  </property>
  <property fmtid="{D5CDD505-2E9C-101B-9397-08002B2CF9AE}" pid="67" name="documentmode">
    <vt:lpwstr>man</vt:lpwstr>
  </property>
  <property fmtid="{D5CDD505-2E9C-101B-9397-08002B2CF9AE}" pid="68" name="draft">
    <vt:lpwstr>False</vt:lpwstr>
  </property>
  <property fmtid="{D5CDD505-2E9C-101B-9397-08002B2CF9AE}" pid="69" name="draftall">
    <vt:lpwstr>False</vt:lpwstr>
  </property>
  <property fmtid="{D5CDD505-2E9C-101B-9397-08002B2CF9AE}" pid="70" name="draftfirst">
    <vt:lpwstr>False</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cense">
    <vt:lpwstr/>
  </property>
  <property fmtid="{D5CDD505-2E9C-101B-9397-08002B2CF9AE}" pid="89" name="link-citations">
    <vt:lpwstr>True</vt:lpwstr>
  </property>
  <property fmtid="{D5CDD505-2E9C-101B-9397-08002B2CF9AE}" pid="90" name="listing-page-category-all">
    <vt:lpwstr>All</vt:lpwstr>
  </property>
  <property fmtid="{D5CDD505-2E9C-101B-9397-08002B2CF9AE}" pid="91" name="listing-page-field-author">
    <vt:lpwstr>Author</vt:lpwstr>
  </property>
  <property fmtid="{D5CDD505-2E9C-101B-9397-08002B2CF9AE}" pid="92" name="listing-page-field-categories">
    <vt:lpwstr>Categories</vt:lpwstr>
  </property>
  <property fmtid="{D5CDD505-2E9C-101B-9397-08002B2CF9AE}" pid="93" name="listing-page-field-date">
    <vt:lpwstr>Date</vt:lpwstr>
  </property>
  <property fmtid="{D5CDD505-2E9C-101B-9397-08002B2CF9AE}" pid="94" name="listing-page-field-description">
    <vt:lpwstr>Description</vt:lpwstr>
  </property>
  <property fmtid="{D5CDD505-2E9C-101B-9397-08002B2CF9AE}" pid="95" name="listing-page-field-filemodified">
    <vt:lpwstr>Modified</vt:lpwstr>
  </property>
  <property fmtid="{D5CDD505-2E9C-101B-9397-08002B2CF9AE}" pid="96" name="listing-page-field-filename">
    <vt:lpwstr>File Name</vt:lpwstr>
  </property>
  <property fmtid="{D5CDD505-2E9C-101B-9397-08002B2CF9AE}" pid="97" name="listing-page-field-readingtime">
    <vt:lpwstr>Reading Time</vt:lpwstr>
  </property>
  <property fmtid="{D5CDD505-2E9C-101B-9397-08002B2CF9AE}" pid="98" name="listing-page-field-subtitle">
    <vt:lpwstr>Subtitle</vt:lpwstr>
  </property>
  <property fmtid="{D5CDD505-2E9C-101B-9397-08002B2CF9AE}" pid="99" name="listing-page-field-title">
    <vt:lpwstr>Title</vt:lpwstr>
  </property>
  <property fmtid="{D5CDD505-2E9C-101B-9397-08002B2CF9AE}" pid="100" name="listing-page-field-wordcount">
    <vt:lpwstr>Word Count</vt:lpwstr>
  </property>
  <property fmtid="{D5CDD505-2E9C-101B-9397-08002B2CF9AE}" pid="101" name="listing-page-filter">
    <vt:lpwstr>Filter</vt:lpwstr>
  </property>
  <property fmtid="{D5CDD505-2E9C-101B-9397-08002B2CF9AE}" pid="102" name="listing-page-minutes-compact">
    <vt:lpwstr>{0} min</vt:lpwstr>
  </property>
  <property fmtid="{D5CDD505-2E9C-101B-9397-08002B2CF9AE}" pid="103" name="listing-page-no-matches">
    <vt:lpwstr>No matching items</vt:lpwstr>
  </property>
  <property fmtid="{D5CDD505-2E9C-101B-9397-08002B2CF9AE}" pid="104" name="listing-page-order-by">
    <vt:lpwstr>Order By</vt:lpwstr>
  </property>
  <property fmtid="{D5CDD505-2E9C-101B-9397-08002B2CF9AE}" pid="105" name="listing-page-order-by-date-asc">
    <vt:lpwstr>Oldest</vt:lpwstr>
  </property>
  <property fmtid="{D5CDD505-2E9C-101B-9397-08002B2CF9AE}" pid="106" name="listing-page-order-by-date-desc">
    <vt:lpwstr>Newest</vt:lpwstr>
  </property>
  <property fmtid="{D5CDD505-2E9C-101B-9397-08002B2CF9AE}" pid="107" name="listing-page-order-by-default">
    <vt:lpwstr>Default</vt:lpwstr>
  </property>
  <property fmtid="{D5CDD505-2E9C-101B-9397-08002B2CF9AE}" pid="108" name="listing-page-order-by-number-asc">
    <vt:lpwstr>Low to High</vt:lpwstr>
  </property>
  <property fmtid="{D5CDD505-2E9C-101B-9397-08002B2CF9AE}" pid="109" name="listing-page-order-by-number-desc">
    <vt:lpwstr>High to Low</vt:lpwstr>
  </property>
  <property fmtid="{D5CDD505-2E9C-101B-9397-08002B2CF9AE}" pid="110" name="listing-page-words">
    <vt:lpwstr>{0} words</vt:lpwstr>
  </property>
  <property fmtid="{D5CDD505-2E9C-101B-9397-08002B2CF9AE}" pid="111" name="manuscript-meca-bundle">
    <vt:lpwstr>MECA Bundle</vt:lpwstr>
  </property>
  <property fmtid="{D5CDD505-2E9C-101B-9397-08002B2CF9AE}" pid="112" name="mask">
    <vt:lpwstr>False</vt:lpwstr>
  </property>
  <property fmtid="{D5CDD505-2E9C-101B-9397-08002B2CF9AE}" pid="113" name="no-ampersand-parenthetical">
    <vt:lpwstr>False</vt:lpwstr>
  </property>
  <property fmtid="{D5CDD505-2E9C-101B-9397-08002B2CF9AE}" pid="114" name="notebook-preview-back">
    <vt:lpwstr>Back to Article</vt:lpwstr>
  </property>
  <property fmtid="{D5CDD505-2E9C-101B-9397-08002B2CF9AE}" pid="115" name="notebook-preview-download">
    <vt:lpwstr>Download Notebook</vt:lpwstr>
  </property>
  <property fmtid="{D5CDD505-2E9C-101B-9397-08002B2CF9AE}" pid="116" name="notebook-preview-download-src">
    <vt:lpwstr>Download Source</vt:lpwstr>
  </property>
  <property fmtid="{D5CDD505-2E9C-101B-9397-08002B2CF9AE}" pid="117" name="numbered-lines">
    <vt:lpwstr>False</vt:lpwstr>
  </property>
  <property fmtid="{D5CDD505-2E9C-101B-9397-08002B2CF9AE}" pid="118" name="oneaffiliation">
    <vt:lpwstr>True</vt:lpwstr>
  </property>
  <property fmtid="{D5CDD505-2E9C-101B-9397-08002B2CF9AE}" pid="119" name="oneauthor">
    <vt:lpwstr>True</vt:lpwstr>
  </property>
  <property fmtid="{D5CDD505-2E9C-101B-9397-08002B2CF9AE}" pid="120" name="other-links-title">
    <vt:lpwstr>Other Links</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GESTIÓN DE LA CADENA DE SUMINISTROS</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banner">
    <vt:lpwstr>True</vt:lpwstr>
  </property>
  <property fmtid="{D5CDD505-2E9C-101B-9397-08002B2CF9AE}" pid="182" name="title-block-correspondence-note">
    <vt:lpwstr>La correspondencia relativa a este artículo debe dirigirse a</vt:lpwstr>
  </property>
  <property fmtid="{D5CDD505-2E9C-101B-9397-08002B2CF9AE}" pid="183" name="title-block-keywords">
    <vt:lpwstr>Palabras Claves</vt:lpwstr>
  </property>
  <property fmtid="{D5CDD505-2E9C-101B-9397-08002B2CF9AE}" pid="184" name="title-block-modified">
    <vt:lpwstr>Modified</vt:lpwstr>
  </property>
  <property fmtid="{D5CDD505-2E9C-101B-9397-08002B2CF9AE}" pid="185" name="title-block-published">
    <vt:lpwstr>Published</vt:lpwstr>
  </property>
  <property fmtid="{D5CDD505-2E9C-101B-9397-08002B2CF9AE}" pid="186" name="title-block-role-introduction">
    <vt:lpwstr>Los roles de autor se clasificaron utilizando la taxonomía de roles de colaborador (CRediT; https://credit.niso.org/) de la siguiente manera:</vt:lpwstr>
  </property>
  <property fmtid="{D5CDD505-2E9C-101B-9397-08002B2CF9AE}" pid="187" name="toc-title">
    <vt:lpwstr>Tabla de contenidos</vt:lpwstr>
  </property>
  <property fmtid="{D5CDD505-2E9C-101B-9397-08002B2CF9AE}" pid="188" name="toc-title-document">
    <vt:lpwstr>Table of contents</vt:lpwstr>
  </property>
  <property fmtid="{D5CDD505-2E9C-101B-9397-08002B2CF9AE}" pid="189" name="toc-title-website">
    <vt:lpwstr>On this page</vt:lpwstr>
  </property>
  <property fmtid="{D5CDD505-2E9C-101B-9397-08002B2CF9AE}" pid="190" name="toggle-dark-mode">
    <vt:lpwstr>Toggle dark mode</vt:lpwstr>
  </property>
  <property fmtid="{D5CDD505-2E9C-101B-9397-08002B2CF9AE}" pid="191" name="toggle-navigation">
    <vt:lpwstr>Toggle navigation</vt:lpwstr>
  </property>
  <property fmtid="{D5CDD505-2E9C-101B-9397-08002B2CF9AE}" pid="192" name="toggle-reader-mode">
    <vt:lpwstr>Toggle reader mode</vt:lpwstr>
  </property>
  <property fmtid="{D5CDD505-2E9C-101B-9397-08002B2CF9AE}" pid="193" name="toggle-section">
    <vt:lpwstr>Toggle section</vt:lpwstr>
  </property>
  <property fmtid="{D5CDD505-2E9C-101B-9397-08002B2CF9AE}" pid="194" name="toggle-sidebar">
    <vt:lpwstr>Toggle sidebar navigation</vt:lpwstr>
  </property>
  <property fmtid="{D5CDD505-2E9C-101B-9397-08002B2CF9AE}" pid="195" name="tools-download">
    <vt:lpwstr>Download</vt:lpwstr>
  </property>
  <property fmtid="{D5CDD505-2E9C-101B-9397-08002B2CF9AE}" pid="196" name="tools-share">
    <vt:lpwstr>Share</vt:lpwstr>
  </property>
  <property fmtid="{D5CDD505-2E9C-101B-9397-08002B2CF9AE}" pid="197" name="zerocitations">
    <vt:lpwstr>True</vt:lpwstr>
  </property>
</Properties>
</file>