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No Lineales en Econometría: Umbrales, Transiciones Suaves y Markov-Switching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No Lineales en Econometría: Umbrales, Transiciones Suaves y Markov-Switching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Analisis Univariado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03 Analisis Multivariado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05 Modelos De Factores Latentes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06 Modelos No Lineales En La Media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MODELOS NO LINEALES</dc:description>
  <dc:language>es</dc:language>
  <cp:keywords>keyword1, keyword2</cp:keywords>
  <dcterms:created xsi:type="dcterms:W3CDTF">2025-04-05T19:06:58Z</dcterms:created>
  <dcterms:modified xsi:type="dcterms:W3CDTF">2025-04-05T19:06:58Z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2021-10-11</vt:lpwstr>
  </property>
  <property fmtid="{D5CDD505-2E9C-101B-9397-08002B2CF9AE}" pid="8" name="apasubtitle">
    <vt:lpwstr>Umbrales, Transiciones Suaves y Markov-Switching</vt:lpwstr>
  </property>
  <property fmtid="{D5CDD505-2E9C-101B-9397-08002B2CF9AE}" pid="9" name="apatitle">
    <vt:lpwstr>Modelos No Lineales en Econometría</vt:lpwstr>
  </property>
  <property fmtid="{D5CDD505-2E9C-101B-9397-08002B2CF9AE}" pid="10" name="apatitledisplay">
    <vt:lpwstr>Modelos No Lineales en Econometría: Umbrales, Transiciones Suaves y Markov-Switching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MODELOS NO LINEALES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