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Finanzas: Valor del Dinero y Evaluación de Proyectos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Finanzas: Valor del Dinero y Evaluación de Proyectos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FINANZAS BÁSICAS</dc:description>
  <dc:language>es</dc:language>
  <cp:keywords>keyword1, keyword2</cp:keywords>
  <dcterms:created xsi:type="dcterms:W3CDTF">2025-04-04T19:39:19Z</dcterms:created>
  <dcterms:modified xsi:type="dcterms:W3CDTF">2025-04-04T19:39:19Z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2022-08-01</vt:lpwstr>
  </property>
  <property fmtid="{D5CDD505-2E9C-101B-9397-08002B2CF9AE}" pid="8" name="apasubtitle">
    <vt:lpwstr>Valor del Dinero y Evaluación de Proyectos</vt:lpwstr>
  </property>
  <property fmtid="{D5CDD505-2E9C-101B-9397-08002B2CF9AE}" pid="9" name="apatitle">
    <vt:lpwstr>Fundamentos de Finanzas</vt:lpwstr>
  </property>
  <property fmtid="{D5CDD505-2E9C-101B-9397-08002B2CF9AE}" pid="10" name="apatitledisplay">
    <vt:lpwstr>Fundamentos de Finanzas: Valor del Dinero y Evaluación de Proyectos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FINANZAS BÁSICAS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