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8.png" ContentType="image/png"/>
  <Override PartName="/word/media/rId39.png" ContentType="image/png"/>
  <Override PartName="/word/media/rId52.png" ContentType="image/png"/>
  <Override PartName="/word/media/rId64.png" ContentType="image/png"/>
  <Override PartName="/word/media/rId69.png" ContentType="image/png"/>
  <Override PartName="/word/media/rId75.png" ContentType="image/png"/>
  <Override PartName="/word/media/rId79.png" ContentType="image/png"/>
  <Override PartName="/word/media/rId90.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Proporcionalidad de Magnitudes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 Expreso mi sincero agradecimiento a todas las personas que contribuyeron directa e indirectamente a la realización de esta monografía. En especial. A mi profesor, por su valiosa orientación, correcciones y sugerencias que permitieron estructurar y mejorar este trabajo. A la institución educativa y a la Facultad de Ciencias de la Comunicación, por brindar las herramientas necesarias para mi desarrollo profesional. A los autores y especialistas cuyas investigaciones sirvieron como base teórica para este estudio. A mi familia y seres queridos, por su constante apoyo emocional durante este proceso. Este trabajo es el resultado de un esfuerzo colectivo, y por ello, mi más profundo reconocimiento a quienes hicieron posible su culminación.</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proporcionalidad, comunicación, matemáticas aplicadas, análisis de audiencias, estrategias mediáticas</w:t>
      </w:r>
    </w:p>
    <w:p>
      <w:r>
        <w:br w:type="page"/>
      </w:r>
    </w:p>
    <w:bookmarkEnd w:id="25"/>
    <w:bookmarkStart w:id="26" w:name="firstheader"/>
    <w:p>
      <w:pPr>
        <w:pStyle w:val="Heading1"/>
      </w:pPr>
      <w:r>
        <w:t xml:space="preserve">Proporcionalidad de Magnitudes</w:t>
      </w:r>
    </w:p>
    <w:p>
      <w:pPr>
        <w:pStyle w:val="FirstParagraph"/>
      </w:pPr>
      <w:r>
        <w:t xml:space="preserve">Este trabajo monográfico analiza la aplicación de conceptos matemáticos de proporcionalidad, como la regla de tres, el reparto proporcional en el ámbito de las ciencias de la comunicación. Estas herramientas permiten resolver problemas prácticos, optimizar procesos y tomar decisiones informadas basadas en datos cuantitativos, en un contexto donde la precisión y la eficiencia son esenciales. El objetivo es demostrar cómo estas técnicas matemáticas, fundamentadas en razones y proporciones, se integran en la planificación estratégica, la distribución equitativa de recursos y la evaluación de resultados.</w:t>
      </w:r>
    </w:p>
    <w:p>
      <w:pPr>
        <w:pStyle w:val="BodyText"/>
      </w:pPr>
      <w:r>
        <w:t xml:space="preserve">La monografía se estructura en tres capítulos principales: el Capítulo I aborda los fundamentos teóricos de razones y proporciones, el Capítulo II explora las aplicaciones de las magnitudes proporcionales, y el Capítulo III presenta casos prácticos que ilustran su relevancia. Finalmente, se ofrecen conclusiones y recomendaciones para fortalecer el uso de estas herramientas en la formación académica y profesional, acompañadas de referencias bibliográficas.</w:t>
      </w:r>
    </w:p>
    <w:bookmarkEnd w:id="26"/>
    <w:bookmarkStart w:id="35" w:name="razones-y-proporciones"/>
    <w:p>
      <w:pPr>
        <w:pStyle w:val="Heading1"/>
      </w:pPr>
      <w:r>
        <w:t xml:space="preserve">1. Razones y Proporciones</w:t>
      </w:r>
    </w:p>
    <w:bookmarkStart w:id="27" w:name="historia"/>
    <w:p>
      <w:pPr>
        <w:pStyle w:val="Heading2"/>
      </w:pPr>
      <w:r>
        <w:t xml:space="preserve">1.1 Historia</w:t>
      </w:r>
    </w:p>
    <w:p>
      <w:pPr>
        <w:pStyle w:val="FirstParagraph"/>
      </w:pPr>
      <w:r>
        <w:t xml:space="preserve">La historia de la razón y la proporcionalidad de magnitudes es un proceso complejo que se desarrolló desde la Antigua Grecia, pasando por la Edad Media y el Renacimiento, hasta influir en la enseñanza y comprensión actual de estos conceptos. El desarrollo de la razón y la proporcionalidad fue importante para el avance de las matemáticas y su aplicación en diversas disciplinas como las ciencias de la comunicación.</w:t>
      </w:r>
    </w:p>
    <w:bookmarkEnd w:id="27"/>
    <w:bookmarkStart w:id="28" w:name="orígenes-y-evolución-histórica"/>
    <w:p>
      <w:pPr>
        <w:pStyle w:val="Heading2"/>
      </w:pPr>
      <w:r>
        <w:t xml:space="preserve">1.2 Orígenes y Evolución Histórica</w:t>
      </w:r>
    </w:p>
    <w:p>
      <w:pPr>
        <w:pStyle w:val="FirstParagraph"/>
      </w:pPr>
      <w:r>
        <w:t xml:space="preserve">Según</w:t>
      </w:r>
      <w:r>
        <w:t xml:space="preserve"> </w:t>
      </w:r>
      <w:r>
        <w:t xml:space="preserve">Thorup (</w:t>
      </w:r>
      <w:hyperlink w:anchor="X088b66f72fec96deaf3845529f251c327a7c89f">
        <w:r>
          <w:rPr>
            <w:rStyle w:val="Hyperlink"/>
          </w:rPr>
          <w:t xml:space="preserve">1992</w:t>
        </w:r>
      </w:hyperlink>
      <w:r>
        <w:t xml:space="preserve">)</w:t>
      </w:r>
      <w:r>
        <w:t xml:space="preserve"> </w:t>
      </w:r>
      <w:r>
        <w:t xml:space="preserve">los matemáticos griegos, antes de Euclides, ya exploraban teorías de proporciones basadas en el método de la</w:t>
      </w:r>
      <w:r>
        <w:t xml:space="preserve"> </w:t>
      </w:r>
      <w:r>
        <w:t xml:space="preserve">“anthyphairesis”</w:t>
      </w:r>
      <w:r>
        <w:t xml:space="preserve"> </w:t>
      </w:r>
      <w:r>
        <w:t xml:space="preserve">(división recíproca), que permitía comparar magnitudes incluso cuando no eran conmensurables. Euclides formalizó la teoría en el Libro V de los Elementos, definiendo la igualdad y el orden relativo de razones.</w:t>
      </w:r>
    </w:p>
    <w:p>
      <w:pPr>
        <w:pStyle w:val="BodyText"/>
      </w:pPr>
      <w:r>
        <w:t xml:space="preserve">para</w:t>
      </w:r>
      <w:r>
        <w:t xml:space="preserve"> </w:t>
      </w:r>
      <w:r>
        <w:t xml:space="preserve">Abdounur (</w:t>
      </w:r>
      <w:hyperlink w:anchor="X596a1db2a2f7447b68e579a586c1ee2b5c913e7">
        <w:r>
          <w:rPr>
            <w:rStyle w:val="Hyperlink"/>
          </w:rPr>
          <w:t xml:space="preserve">2009</w:t>
        </w:r>
      </w:hyperlink>
      <w:r>
        <w:t xml:space="preserve">)</w:t>
      </w:r>
      <w:r>
        <w:t xml:space="preserve"> </w:t>
      </w:r>
      <w:r>
        <w:t xml:space="preserve">en la Edad Media y Renacimiento, la traducción latina de Euclides por Campanus de Novara en el siglo XIII introdujo una interpretación aritmética de la proporcionalidad, añadiendo el concepto de</w:t>
      </w:r>
      <w:r>
        <w:t xml:space="preserve"> </w:t>
      </w:r>
      <w:r>
        <w:t xml:space="preserve">“denominatio”</w:t>
      </w:r>
      <w:r>
        <w:t xml:space="preserve"> </w:t>
      </w:r>
      <w:r>
        <w:t xml:space="preserve">para la razón, lo que no estaba en el original griego. Este proceso fue influenciado por tradiciones latinas y árabes, y se aceleró durante el Renacimiento.</w:t>
      </w:r>
    </w:p>
    <w:p>
      <w:pPr>
        <w:pStyle w:val="BodyText"/>
      </w:pPr>
      <w:r>
        <w:t xml:space="preserve">Ya en el Renacimiento, según</w:t>
      </w:r>
      <w:r>
        <w:t xml:space="preserve"> </w:t>
      </w:r>
      <w:r>
        <w:t xml:space="preserve">Kim (</w:t>
      </w:r>
      <w:hyperlink w:anchor="ref-kimSilvioBellisRatio2023">
        <w:r>
          <w:rPr>
            <w:rStyle w:val="Hyperlink"/>
          </w:rPr>
          <w:t xml:space="preserve">2023</w:t>
        </w:r>
      </w:hyperlink>
      <w:r>
        <w:t xml:space="preserve">)</w:t>
      </w:r>
      <w:r>
        <w:t xml:space="preserve">, Silvio Belli, en 1573, intentó simplificar y corregir la teoría de razón y proporción para facilitar su aprendizaje, aunque cometió errores matemáticos comprensibles para su época. Su obra refleja la transición hacia una visión más aritmética y aplicada, especialmente en arquitectura e ingeniería.</w:t>
      </w:r>
    </w:p>
    <w:bookmarkEnd w:id="28"/>
    <w:bookmarkStart w:id="29" w:name="etimología"/>
    <w:p>
      <w:pPr>
        <w:pStyle w:val="Heading2"/>
      </w:pPr>
      <w:r>
        <w:t xml:space="preserve">1.3 Etimología</w:t>
      </w:r>
    </w:p>
    <w:p>
      <w:pPr>
        <w:pStyle w:val="FirstParagraph"/>
      </w:pPr>
      <w:r>
        <w:t xml:space="preserve">La palabra</w:t>
      </w:r>
      <w:r>
        <w:t xml:space="preserve"> </w:t>
      </w:r>
      <w:r>
        <w:rPr>
          <w:i/>
          <w:iCs/>
        </w:rPr>
        <w:t xml:space="preserve">razón</w:t>
      </w:r>
      <w:r>
        <w:t xml:space="preserve"> </w:t>
      </w:r>
      <w:r>
        <w:t xml:space="preserve">proviene del latín</w:t>
      </w:r>
      <w:r>
        <w:t xml:space="preserve"> </w:t>
      </w:r>
      <w:r>
        <w:rPr>
          <w:i/>
          <w:iCs/>
        </w:rPr>
        <w:t xml:space="preserve">ratio</w:t>
      </w:r>
      <w:r>
        <w:t xml:space="preserve">, que significa</w:t>
      </w:r>
      <w:r>
        <w:t xml:space="preserve"> </w:t>
      </w:r>
      <w:r>
        <w:t xml:space="preserve">“cálculo”</w:t>
      </w:r>
      <w:r>
        <w:t xml:space="preserve"> </w:t>
      </w:r>
      <w:r>
        <w:t xml:space="preserve">o</w:t>
      </w:r>
      <w:r>
        <w:t xml:space="preserve"> </w:t>
      </w:r>
      <w:r>
        <w:t xml:space="preserve">“proporción”</w:t>
      </w:r>
      <w:r>
        <w:t xml:space="preserve">. Por su parte,</w:t>
      </w:r>
      <w:r>
        <w:t xml:space="preserve"> </w:t>
      </w:r>
      <w:r>
        <w:rPr>
          <w:i/>
          <w:iCs/>
        </w:rPr>
        <w:t xml:space="preserve">proporción</w:t>
      </w:r>
      <w:r>
        <w:t xml:space="preserve"> </w:t>
      </w:r>
      <w:r>
        <w:t xml:space="preserve">deriva del latín</w:t>
      </w:r>
      <w:r>
        <w:t xml:space="preserve"> </w:t>
      </w:r>
      <w:r>
        <w:rPr>
          <w:i/>
          <w:iCs/>
        </w:rPr>
        <w:t xml:space="preserve">proportio</w:t>
      </w:r>
      <w:r>
        <w:t xml:space="preserve">, que implica una relación equilibrada o simétrica entre partes.</w:t>
      </w:r>
    </w:p>
    <w:bookmarkEnd w:id="29"/>
    <w:bookmarkStart w:id="34" w:name="definición"/>
    <w:p>
      <w:pPr>
        <w:pStyle w:val="Heading2"/>
      </w:pPr>
      <w:r>
        <w:t xml:space="preserve">1.4 Definición</w:t>
      </w:r>
    </w:p>
    <w:bookmarkStart w:id="30" w:name="razón"/>
    <w:p>
      <w:pPr>
        <w:pStyle w:val="Heading3"/>
      </w:pPr>
      <w:r>
        <w:t xml:space="preserve">1.4.1 Razón</w:t>
      </w:r>
    </w:p>
    <w:p>
      <w:pPr>
        <w:pStyle w:val="FirstParagraph"/>
      </w:pPr>
      <w:r>
        <w:t xml:space="preserve">Según</w:t>
      </w:r>
      <w:r>
        <w:t xml:space="preserve"> </w:t>
      </w:r>
      <w:r>
        <w:t xml:space="preserve">Park (</w:t>
      </w:r>
      <w:hyperlink w:anchor="Xb8f1f1f63042693b87c29e1918914b194df74db">
        <w:r>
          <w:rPr>
            <w:rStyle w:val="Hyperlink"/>
          </w:rPr>
          <w:t xml:space="preserve">2008</w:t>
        </w:r>
      </w:hyperlink>
      <w:r>
        <w:t xml:space="preserve">)</w:t>
      </w:r>
      <w:r>
        <w:t xml:space="preserve">, es una relación entre dos cantidades que indica cuántas veces una contiene a la otra o cómo se comparan entre sí. Se clasifica en:</w:t>
      </w:r>
    </w:p>
    <w:bookmarkEnd w:id="30"/>
    <w:bookmarkStart w:id="31" w:name="razón-aritmética"/>
    <w:p>
      <w:pPr>
        <w:pStyle w:val="Heading3"/>
      </w:pPr>
      <w:r>
        <w:t xml:space="preserve">1.4.2 Razón Aritmética</w:t>
      </w:r>
    </w:p>
    <w:p>
      <w:pPr>
        <w:pStyle w:val="FirstParagraph"/>
      </w:pPr>
      <w:r>
        <w:t xml:space="preserve">Se refiere a la diferencia entre dos números o términos consecutivos de una secuencia (por ejemplo, en una progresión aritmética, la razón aritmética es la constante que se suma para pasar de un término al siguiente). Su fórmula es:</w:t>
      </w:r>
    </w:p>
    <w:p>
      <w:pPr>
        <w:pStyle w:val="BodyText"/>
      </w:pPr>
      <m:oMathPara>
        <m:oMathParaPr>
          <m:jc m:val="center"/>
        </m:oMathParaPr>
        <m:oMath>
          <m:r>
            <m:t>r</m:t>
          </m:r>
          <m:r>
            <m:rPr>
              <m:sty m:val="p"/>
            </m:rPr>
            <m:t>=</m:t>
          </m:r>
          <m:r>
            <m:t>A</m:t>
          </m:r>
          <m:r>
            <m:rPr>
              <m:sty m:val="p"/>
            </m:rPr>
            <m:t>−</m:t>
          </m:r>
          <m:r>
            <m:t>B</m:t>
          </m:r>
        </m:oMath>
      </m:oMathPara>
    </w:p>
    <w:p>
      <w:pPr>
        <w:pStyle w:val="FirstParagraph"/>
      </w:pPr>
      <w:r>
        <w:t xml:space="preserve">Donde:</w:t>
      </w:r>
    </w:p>
    <w:p>
      <w:pPr>
        <w:numPr>
          <w:ilvl w:val="0"/>
          <w:numId w:val="1001"/>
        </w:numPr>
      </w:pPr>
      <m:oMath>
        <m:r>
          <m:t>r</m:t>
        </m:r>
      </m:oMath>
      <w:r>
        <w:t xml:space="preserve"> </w:t>
      </w:r>
      <w:r>
        <w:t xml:space="preserve">es la razón</w:t>
      </w:r>
    </w:p>
    <w:p>
      <w:pPr>
        <w:numPr>
          <w:ilvl w:val="0"/>
          <w:numId w:val="1001"/>
        </w:numPr>
      </w:pPr>
      <m:oMath>
        <m:r>
          <m:t>A</m:t>
        </m:r>
      </m:oMath>
      <w:r>
        <w:t xml:space="preserve"> </w:t>
      </w:r>
      <w:r>
        <w:t xml:space="preserve">es el Antecedente</w:t>
      </w:r>
    </w:p>
    <w:p>
      <w:pPr>
        <w:numPr>
          <w:ilvl w:val="0"/>
          <w:numId w:val="1001"/>
        </w:numPr>
      </w:pPr>
      <m:oMath>
        <m:r>
          <m:t>B</m:t>
        </m:r>
      </m:oMath>
      <w:r>
        <w:t xml:space="preserve"> </w:t>
      </w:r>
      <w:r>
        <w:t xml:space="preserve">es el Consecuente.</w:t>
      </w:r>
    </w:p>
    <w:bookmarkEnd w:id="31"/>
    <w:bookmarkStart w:id="32" w:name="razón-geométrica"/>
    <w:p>
      <w:pPr>
        <w:pStyle w:val="Heading3"/>
      </w:pPr>
      <w:r>
        <w:t xml:space="preserve">1.4.3 Razón Geométrica</w:t>
      </w:r>
    </w:p>
    <w:p>
      <w:pPr>
        <w:pStyle w:val="FirstParagraph"/>
      </w:pPr>
      <w:r>
        <w:t xml:space="preserve">Es la relación basada en el cociente entre dos cantidades, especialmente relevante en secuencias donde cada término se obtiene multiplicando el anterior por una constante (progresión geométrica). Su fórmula es:</w:t>
      </w:r>
    </w:p>
    <w:p>
      <w:pPr>
        <w:pStyle w:val="BodyText"/>
      </w:pPr>
      <m:oMathPara>
        <m:oMathParaPr>
          <m:jc m:val="center"/>
        </m:oMathParaPr>
        <m:oMath>
          <m:r>
            <m:t>r</m:t>
          </m:r>
          <m:r>
            <m:rPr>
              <m:sty m:val="p"/>
            </m:rPr>
            <m:t>=</m:t>
          </m:r>
          <m:f>
            <m:fPr>
              <m:type m:val="bar"/>
            </m:fPr>
            <m:num>
              <m:r>
                <m:t>A</m:t>
              </m:r>
            </m:num>
            <m:den>
              <m:r>
                <m:t>B</m:t>
              </m:r>
            </m:den>
          </m:f>
        </m:oMath>
      </m:oMathPara>
    </w:p>
    <w:p>
      <w:pPr>
        <w:pStyle w:val="FirstParagraph"/>
      </w:pPr>
      <w:r>
        <w:t xml:space="preserve">Donde:</w:t>
      </w:r>
    </w:p>
    <w:p>
      <w:pPr>
        <w:numPr>
          <w:ilvl w:val="0"/>
          <w:numId w:val="1002"/>
        </w:numPr>
      </w:pPr>
      <m:oMath>
        <m:r>
          <m:t>r</m:t>
        </m:r>
      </m:oMath>
      <w:r>
        <w:t xml:space="preserve"> </w:t>
      </w:r>
      <w:r>
        <w:t xml:space="preserve">es la razón</w:t>
      </w:r>
    </w:p>
    <w:p>
      <w:pPr>
        <w:numPr>
          <w:ilvl w:val="0"/>
          <w:numId w:val="1002"/>
        </w:numPr>
      </w:pPr>
      <m:oMath>
        <m:r>
          <m:t>A</m:t>
        </m:r>
      </m:oMath>
      <w:r>
        <w:t xml:space="preserve"> </w:t>
      </w:r>
      <w:r>
        <w:t xml:space="preserve">es el Antecedente</w:t>
      </w:r>
    </w:p>
    <w:p>
      <w:pPr>
        <w:numPr>
          <w:ilvl w:val="0"/>
          <w:numId w:val="1002"/>
        </w:numPr>
      </w:pPr>
      <m:oMath>
        <m:r>
          <m:t>B</m:t>
        </m:r>
      </m:oMath>
      <w:r>
        <w:t xml:space="preserve"> </w:t>
      </w:r>
      <w:r>
        <w:t xml:space="preserve">es el Consecuente.</w:t>
      </w:r>
    </w:p>
    <w:bookmarkEnd w:id="32"/>
    <w:bookmarkStart w:id="33" w:name="proporción"/>
    <w:p>
      <w:pPr>
        <w:pStyle w:val="Heading3"/>
      </w:pPr>
      <w:r>
        <w:t xml:space="preserve">1.4.4 Proporción</w:t>
      </w:r>
    </w:p>
    <w:p>
      <w:pPr>
        <w:pStyle w:val="FirstParagraph"/>
      </w:pPr>
      <w:r>
        <w:t xml:space="preserve">Es una igualdad entre dos razones, es decir, una relación que indica que dos pares de cantidades tienen la misma relación entre sí.</w:t>
      </w:r>
    </w:p>
    <w:p>
      <w:pPr>
        <w:pStyle w:val="BodyText"/>
      </w:pPr>
      <w:r>
        <w:rPr>
          <w:b/>
          <w:bCs/>
        </w:rPr>
        <w:t xml:space="preserve">Proporción Aritmética</w:t>
      </w:r>
      <w:r>
        <w:t xml:space="preserve">: Se da cuando la diferencia entre términos consecutivos es constante.</w:t>
      </w:r>
    </w:p>
    <w:p>
      <w:pPr>
        <w:pStyle w:val="BodyText"/>
      </w:pPr>
      <m:oMathPara>
        <m:oMathParaPr>
          <m:jc m:val="center"/>
        </m:oMathParaPr>
        <m:oMath>
          <m:r>
            <m:t>A</m:t>
          </m:r>
          <m:r>
            <m:rPr>
              <m:sty m:val="p"/>
            </m:rPr>
            <m:t>−</m:t>
          </m:r>
          <m:r>
            <m:t>B</m:t>
          </m:r>
          <m:r>
            <m:rPr>
              <m:sty m:val="p"/>
            </m:rPr>
            <m:t>=</m:t>
          </m:r>
          <m:r>
            <m:t>C</m:t>
          </m:r>
          <m:r>
            <m:rPr>
              <m:sty m:val="p"/>
            </m:rPr>
            <m:t>−</m:t>
          </m:r>
          <m:r>
            <m:t>D</m:t>
          </m:r>
        </m:oMath>
      </m:oMathPara>
    </w:p>
    <w:p>
      <w:pPr>
        <w:pStyle w:val="FirstParagraph"/>
      </w:pPr>
      <w:r>
        <w:t xml:space="preserve">Donde:</w:t>
      </w:r>
    </w:p>
    <w:p>
      <w:pPr>
        <w:numPr>
          <w:ilvl w:val="0"/>
          <w:numId w:val="1003"/>
        </w:numPr>
      </w:pPr>
      <m:oMath>
        <m:r>
          <m:t>A</m:t>
        </m:r>
        <m:r>
          <m:rPr>
            <m:sty m:val="p"/>
          </m:rPr>
          <m:t>,</m:t>
        </m:r>
        <m:r>
          <m:t>B</m:t>
        </m:r>
        <m:r>
          <m:rPr>
            <m:sty m:val="p"/>
          </m:rPr>
          <m:t>,</m:t>
        </m:r>
        <m:r>
          <m:t>C</m:t>
        </m:r>
        <m:r>
          <m:rPr>
            <m:sty m:val="p"/>
          </m:rPr>
          <m:t>,</m:t>
        </m:r>
        <m:r>
          <m:t>D</m:t>
        </m:r>
      </m:oMath>
      <w:r>
        <w:t xml:space="preserve"> </w:t>
      </w:r>
      <w:r>
        <w:t xml:space="preserve">son magnitudes</w:t>
      </w:r>
    </w:p>
    <w:p>
      <w:pPr>
        <w:numPr>
          <w:ilvl w:val="0"/>
          <w:numId w:val="1003"/>
        </w:numPr>
      </w:pPr>
      <m:oMath>
        <m:r>
          <m:t>A</m:t>
        </m:r>
        <m:r>
          <m:rPr>
            <m:sty m:val="p"/>
          </m:rPr>
          <m:t>−</m:t>
        </m:r>
        <m:r>
          <m:t>C</m:t>
        </m:r>
      </m:oMath>
      <w:r>
        <w:t xml:space="preserve"> </w:t>
      </w:r>
      <w:r>
        <w:t xml:space="preserve">son los términos extremos</w:t>
      </w:r>
    </w:p>
    <w:p>
      <w:pPr>
        <w:numPr>
          <w:ilvl w:val="0"/>
          <w:numId w:val="1003"/>
        </w:numPr>
      </w:pPr>
      <m:oMath>
        <m:r>
          <m:t>B</m:t>
        </m:r>
        <m:r>
          <m:rPr>
            <m:sty m:val="p"/>
          </m:rPr>
          <m:t>−</m:t>
        </m:r>
        <m:r>
          <m:t>D</m:t>
        </m:r>
      </m:oMath>
      <w:r>
        <w:t xml:space="preserve"> </w:t>
      </w:r>
      <w:r>
        <w:t xml:space="preserve">los términos medios.</w:t>
      </w:r>
    </w:p>
    <w:p>
      <w:pPr>
        <w:pStyle w:val="FirstParagraph"/>
      </w:pPr>
      <w:r>
        <w:rPr>
          <w:b/>
          <w:bCs/>
        </w:rPr>
        <w:t xml:space="preserve">Discreta</w:t>
      </w:r>
      <w:r>
        <w:t xml:space="preserve"> </w:t>
      </w:r>
      <w:r>
        <w:t xml:space="preserve">La proporcionalidad discreta aritmética establece una relación entre cuatro magnitudes donde la diferencia entre dos términos es igual a la diferencia entre otros dos. La relación se expresa como:</w:t>
      </w:r>
    </w:p>
    <w:p>
      <w:pPr>
        <w:pStyle w:val="BodyText"/>
      </w:pPr>
      <m:oMathPara>
        <m:oMathParaPr>
          <m:jc m:val="center"/>
        </m:oMathParaPr>
        <m:oMath>
          <m:r>
            <m:t>A</m:t>
          </m:r>
          <m:r>
            <m:rPr>
              <m:sty m:val="p"/>
            </m:rPr>
            <m:t>−</m:t>
          </m:r>
          <m:r>
            <m:t>B</m:t>
          </m:r>
          <m:r>
            <m:rPr>
              <m:sty m:val="p"/>
            </m:rPr>
            <m:t>=</m:t>
          </m:r>
          <m:r>
            <m:t>C</m:t>
          </m:r>
          <m:r>
            <m:rPr>
              <m:sty m:val="p"/>
            </m:rPr>
            <m:t>−</m:t>
          </m:r>
          <m:r>
            <m:t>D</m:t>
          </m:r>
        </m:oMath>
      </m:oMathPara>
    </w:p>
    <w:p>
      <w:pPr>
        <w:pStyle w:val="FirstParagraph"/>
      </w:pPr>
      <w:r>
        <w:t xml:space="preserve">Donde:</w:t>
      </w:r>
    </w:p>
    <w:p>
      <w:pPr>
        <w:pStyle w:val="Compact"/>
        <w:numPr>
          <w:ilvl w:val="0"/>
          <w:numId w:val="1004"/>
        </w:numPr>
      </w:pPr>
      <m:oMath>
        <m:r>
          <m:t>D</m:t>
        </m:r>
      </m:oMath>
      <w:r>
        <w:t xml:space="preserve"> </w:t>
      </w:r>
      <w:r>
        <w:t xml:space="preserve">es la cuarta diferencial de</w:t>
      </w:r>
      <w:r>
        <w:t xml:space="preserve"> </w:t>
      </w:r>
      <m:oMath>
        <m:r>
          <m:t>A</m:t>
        </m:r>
      </m:oMath>
      <w:r>
        <w:t xml:space="preserve">,</w:t>
      </w:r>
      <w:r>
        <w:t xml:space="preserve"> </w:t>
      </w:r>
      <m:oMath>
        <m:r>
          <m:t>B</m:t>
        </m:r>
      </m:oMath>
      <w:r>
        <w:t xml:space="preserve"> </w:t>
      </w:r>
      <w:r>
        <w:t xml:space="preserve">y</w:t>
      </w:r>
      <w:r>
        <w:t xml:space="preserve"> </w:t>
      </w:r>
      <m:oMath>
        <m:r>
          <m:t>C</m:t>
        </m:r>
      </m:oMath>
      <w:r>
        <w:t xml:space="preserve">.</w:t>
      </w:r>
    </w:p>
    <w:p>
      <w:pPr>
        <w:pStyle w:val="FirstParagraph"/>
      </w:pPr>
      <w:r>
        <w:rPr>
          <w:b/>
          <w:bCs/>
        </w:rPr>
        <w:t xml:space="preserve">Continua</w:t>
      </w:r>
      <w:r>
        <w:t xml:space="preserve"> </w:t>
      </w:r>
      <w:r>
        <w:t xml:space="preserve">La proporcionalidad continua aritmética describe una relación entre tres magnitudes. La relación se expresa como:</w:t>
      </w:r>
    </w:p>
    <w:p>
      <w:pPr>
        <w:pStyle w:val="BodyText"/>
      </w:pPr>
      <m:oMathPara>
        <m:oMathParaPr>
          <m:jc m:val="center"/>
        </m:oMathParaPr>
        <m:oMath>
          <m:r>
            <m:t>A</m:t>
          </m:r>
          <m:r>
            <m:rPr>
              <m:sty m:val="p"/>
            </m:rPr>
            <m:t>−</m:t>
          </m:r>
          <m:r>
            <m:t>B</m:t>
          </m:r>
          <m:r>
            <m:rPr>
              <m:sty m:val="p"/>
            </m:rPr>
            <m:t>=</m:t>
          </m:r>
          <m:r>
            <m:t>B</m:t>
          </m:r>
          <m:r>
            <m:rPr>
              <m:sty m:val="p"/>
            </m:rPr>
            <m:t>−</m:t>
          </m:r>
          <m:r>
            <m:t>C</m:t>
          </m:r>
        </m:oMath>
      </m:oMathPara>
    </w:p>
    <w:p>
      <w:pPr>
        <w:pStyle w:val="FirstParagraph"/>
      </w:pPr>
      <w:r>
        <w:t xml:space="preserve">Donde: -</w:t>
      </w:r>
      <w:r>
        <w:t xml:space="preserve"> </w:t>
      </w:r>
      <m:oMath>
        <m:r>
          <m:t>C</m:t>
        </m:r>
      </m:oMath>
      <w:r>
        <w:t xml:space="preserve"> </w:t>
      </w:r>
      <w:r>
        <w:t xml:space="preserve">es la tercera diferencial de</w:t>
      </w:r>
      <w:r>
        <w:t xml:space="preserve"> </w:t>
      </w:r>
      <m:oMath>
        <m:r>
          <m:t>A</m:t>
        </m:r>
      </m:oMath>
      <w:r>
        <w:t xml:space="preserve"> </w:t>
      </w:r>
      <w:r>
        <w:t xml:space="preserve">y</w:t>
      </w:r>
      <w:r>
        <w:t xml:space="preserve"> </w:t>
      </w:r>
      <m:oMath>
        <m:r>
          <m:t>B</m:t>
        </m:r>
      </m:oMath>
      <w:r>
        <w:t xml:space="preserve">, y</w:t>
      </w:r>
      <w:r>
        <w:t xml:space="preserve"> </w:t>
      </w:r>
      <m:oMath>
        <m:r>
          <m:t>B</m:t>
        </m:r>
      </m:oMath>
      <w:r>
        <w:t xml:space="preserve"> </w:t>
      </w:r>
      <w:r>
        <w:t xml:space="preserve">es la media diferencial de</w:t>
      </w:r>
      <w:r>
        <w:t xml:space="preserve"> </w:t>
      </w:r>
      <m:oMath>
        <m:r>
          <m:t>A</m:t>
        </m:r>
      </m:oMath>
      <w:r>
        <w:t xml:space="preserve"> </w:t>
      </w:r>
      <w:r>
        <w:t xml:space="preserve">y</w:t>
      </w:r>
      <w:r>
        <w:t xml:space="preserve"> </w:t>
      </w:r>
      <m:oMath>
        <m:r>
          <m:t>C</m:t>
        </m:r>
      </m:oMath>
      <w:r>
        <w:t xml:space="preserve">.</w:t>
      </w:r>
    </w:p>
    <w:p>
      <w:pPr>
        <w:pStyle w:val="BodyText"/>
      </w:pPr>
      <w:r>
        <w:rPr>
          <w:b/>
          <w:bCs/>
        </w:rPr>
        <w:t xml:space="preserve">Proporción Geométrica</w:t>
      </w:r>
      <w:r>
        <w:t xml:space="preserve">: Se da cuando la razón (cociente) entre términos consecutivos es constante.</w:t>
      </w:r>
    </w:p>
    <w:p>
      <w:pPr>
        <w:pStyle w:val="BodyText"/>
      </w:pPr>
      <m:oMathPara>
        <m:oMathParaPr>
          <m:jc m:val="center"/>
        </m:oMathParaPr>
        <m:oMath>
          <m:f>
            <m:fPr>
              <m:type m:val="bar"/>
            </m:fPr>
            <m:num>
              <m:r>
                <m:t>A</m:t>
              </m:r>
            </m:num>
            <m:den>
              <m:r>
                <m:t>B</m:t>
              </m:r>
            </m:den>
          </m:f>
          <m:r>
            <m:rPr>
              <m:sty m:val="p"/>
            </m:rPr>
            <m:t>=</m:t>
          </m:r>
          <m:f>
            <m:fPr>
              <m:type m:val="bar"/>
            </m:fPr>
            <m:num>
              <m:r>
                <m:t>C</m:t>
              </m:r>
            </m:num>
            <m:den>
              <m:r>
                <m:t>D</m:t>
              </m:r>
            </m:den>
          </m:f>
          <m:r>
            <m:t> </m:t>
          </m:r>
          <m:r>
            <m:rPr>
              <m:nor/>
              <m:sty m:val="p"/>
            </m:rPr>
            <m:t>o</m:t>
          </m:r>
          <m:r>
            <m:t> </m:t>
          </m:r>
          <m:r>
            <m:t>A</m:t>
          </m:r>
          <m:r>
            <m:rPr>
              <m:sty m:val="p"/>
            </m:rPr>
            <m:t>⋅</m:t>
          </m:r>
          <m:r>
            <m:t>D</m:t>
          </m:r>
          <m:r>
            <m:rPr>
              <m:sty m:val="p"/>
            </m:rPr>
            <m:t>=</m:t>
          </m:r>
          <m:r>
            <m:t>B</m:t>
          </m:r>
          <m:r>
            <m:rPr>
              <m:sty m:val="p"/>
            </m:rPr>
            <m:t>⋅</m:t>
          </m:r>
          <m:r>
            <m:t>C</m:t>
          </m:r>
        </m:oMath>
      </m:oMathPara>
    </w:p>
    <w:p>
      <w:pPr>
        <w:pStyle w:val="FirstParagraph"/>
      </w:pPr>
      <w:r>
        <w:t xml:space="preserve">Donde:</w:t>
      </w:r>
      <w:r>
        <w:t xml:space="preserve"> </w:t>
      </w:r>
      <w:r>
        <w:t xml:space="preserve">-</w:t>
      </w:r>
      <w:r>
        <w:t xml:space="preserve"> </w:t>
      </w:r>
      <m:oMath>
        <m:r>
          <m:t>A</m:t>
        </m:r>
        <m:r>
          <m:rPr>
            <m:sty m:val="p"/>
          </m:rPr>
          <m:t>,</m:t>
        </m:r>
        <m:r>
          <m:t>B</m:t>
        </m:r>
        <m:r>
          <m:rPr>
            <m:sty m:val="p"/>
          </m:rPr>
          <m:t>,</m:t>
        </m:r>
        <m:r>
          <m:t>C</m:t>
        </m:r>
        <m:r>
          <m:rPr>
            <m:sty m:val="p"/>
          </m:rPr>
          <m:t>,</m:t>
        </m:r>
        <m:r>
          <m:t>D</m:t>
        </m:r>
      </m:oMath>
      <w:r>
        <w:t xml:space="preserve"> </w:t>
      </w:r>
      <w:r>
        <w:t xml:space="preserve">son magnitudes</w:t>
      </w:r>
    </w:p>
    <w:p>
      <w:pPr>
        <w:numPr>
          <w:ilvl w:val="0"/>
          <w:numId w:val="1005"/>
        </w:numPr>
      </w:pPr>
      <m:oMath>
        <m:r>
          <m:t>A</m:t>
        </m:r>
      </m:oMath>
      <w:r>
        <w:t xml:space="preserve"> </w:t>
      </w:r>
      <w:r>
        <w:t xml:space="preserve">y</w:t>
      </w:r>
      <w:r>
        <w:t xml:space="preserve"> </w:t>
      </w:r>
      <m:oMath>
        <m:r>
          <m:t>D</m:t>
        </m:r>
      </m:oMath>
      <w:r>
        <w:t xml:space="preserve"> </w:t>
      </w:r>
      <w:r>
        <w:t xml:space="preserve">son los términos extremos</w:t>
      </w:r>
    </w:p>
    <w:p>
      <w:pPr>
        <w:numPr>
          <w:ilvl w:val="0"/>
          <w:numId w:val="1005"/>
        </w:numPr>
      </w:pPr>
      <m:oMath>
        <m:r>
          <m:t>B</m:t>
        </m:r>
      </m:oMath>
      <w:r>
        <w:t xml:space="preserve"> </w:t>
      </w:r>
      <w:r>
        <w:t xml:space="preserve">y</w:t>
      </w:r>
      <w:r>
        <w:t xml:space="preserve"> </w:t>
      </w:r>
      <m:oMath>
        <m:r>
          <m:t>C</m:t>
        </m:r>
      </m:oMath>
      <w:r>
        <w:t xml:space="preserve"> </w:t>
      </w:r>
      <w:r>
        <w:t xml:space="preserve">son los términos medios.</w:t>
      </w:r>
    </w:p>
    <w:p>
      <w:pPr>
        <w:pStyle w:val="FirstParagraph"/>
      </w:pPr>
      <w:r>
        <w:rPr>
          <w:b/>
          <w:bCs/>
        </w:rPr>
        <w:t xml:space="preserve">Discreta</w:t>
      </w:r>
      <w:r>
        <w:t xml:space="preserve"> </w:t>
      </w:r>
      <w:r>
        <w:t xml:space="preserve">La proporcionalidad discreta geométrica describe una relación entre cuatro magnitudes donde el cociente entre dos términos es igual al cociente entre otros dos. La relación se expresa como:</w:t>
      </w:r>
    </w:p>
    <w:p>
      <w:pPr>
        <w:pStyle w:val="BodyText"/>
      </w:pPr>
      <m:oMathPara>
        <m:oMathParaPr>
          <m:jc m:val="center"/>
        </m:oMathParaPr>
        <m:oMath>
          <m:f>
            <m:fPr>
              <m:type m:val="bar"/>
            </m:fPr>
            <m:num>
              <m:r>
                <m:t>A</m:t>
              </m:r>
            </m:num>
            <m:den>
              <m:r>
                <m:t>B</m:t>
              </m:r>
            </m:den>
          </m:f>
          <m:r>
            <m:rPr>
              <m:sty m:val="p"/>
            </m:rPr>
            <m:t>=</m:t>
          </m:r>
          <m:f>
            <m:fPr>
              <m:type m:val="bar"/>
            </m:fPr>
            <m:num>
              <m:r>
                <m:t>C</m:t>
              </m:r>
            </m:num>
            <m:den>
              <m:r>
                <m:t>D</m:t>
              </m:r>
            </m:den>
          </m:f>
        </m:oMath>
      </m:oMathPara>
    </w:p>
    <w:p>
      <w:pPr>
        <w:pStyle w:val="FirstParagraph"/>
      </w:pPr>
      <w:r>
        <w:t xml:space="preserve">Donde:</w:t>
      </w:r>
    </w:p>
    <w:p>
      <w:pPr>
        <w:pStyle w:val="Compact"/>
        <w:numPr>
          <w:ilvl w:val="0"/>
          <w:numId w:val="1006"/>
        </w:numPr>
      </w:pPr>
      <m:oMath>
        <m:r>
          <m:t>D</m:t>
        </m:r>
      </m:oMath>
      <w:r>
        <w:t xml:space="preserve"> </w:t>
      </w:r>
      <w:r>
        <w:t xml:space="preserve">es la cuarta proporcional de</w:t>
      </w:r>
      <w:r>
        <w:t xml:space="preserve"> </w:t>
      </w:r>
      <m:oMath>
        <m:r>
          <m:t>A</m:t>
        </m:r>
      </m:oMath>
      <w:r>
        <w:t xml:space="preserve">,</w:t>
      </w:r>
      <w:r>
        <w:t xml:space="preserve"> </w:t>
      </w:r>
      <m:oMath>
        <m:r>
          <m:t>B</m:t>
        </m:r>
      </m:oMath>
      <w:r>
        <w:t xml:space="preserve"> </w:t>
      </w:r>
      <w:r>
        <w:t xml:space="preserve">y</w:t>
      </w:r>
      <w:r>
        <w:t xml:space="preserve"> </w:t>
      </w:r>
      <m:oMath>
        <m:r>
          <m:t>C</m:t>
        </m:r>
      </m:oMath>
      <w:r>
        <w:t xml:space="preserve">.</w:t>
      </w:r>
    </w:p>
    <w:p>
      <w:pPr>
        <w:pStyle w:val="FirstParagraph"/>
      </w:pPr>
      <w:r>
        <w:rPr>
          <w:b/>
          <w:bCs/>
        </w:rPr>
        <w:t xml:space="preserve">Continua</w:t>
      </w:r>
      <w:r>
        <w:t xml:space="preserve"> </w:t>
      </w:r>
      <w:r>
        <w:t xml:space="preserve">La proporcionalidad continua geométrica describe una relación entre tres magnitudes. La relación se expresa as:</w:t>
      </w:r>
    </w:p>
    <w:p>
      <w:pPr>
        <w:pStyle w:val="BodyText"/>
      </w:pPr>
      <m:oMathPara>
        <m:oMathParaPr>
          <m:jc m:val="center"/>
        </m:oMathParaPr>
        <m:oMath>
          <m:f>
            <m:fPr>
              <m:type m:val="bar"/>
            </m:fPr>
            <m:num>
              <m:r>
                <m:t>A</m:t>
              </m:r>
            </m:num>
            <m:den>
              <m:r>
                <m:t>B</m:t>
              </m:r>
            </m:den>
          </m:f>
          <m:r>
            <m:rPr>
              <m:sty m:val="p"/>
            </m:rPr>
            <m:t>=</m:t>
          </m:r>
          <m:f>
            <m:fPr>
              <m:type m:val="bar"/>
            </m:fPr>
            <m:num>
              <m:r>
                <m:t>B</m:t>
              </m:r>
            </m:num>
            <m:den>
              <m:r>
                <m:t>C</m:t>
              </m:r>
            </m:den>
          </m:f>
        </m:oMath>
      </m:oMathPara>
    </w:p>
    <w:p>
      <w:pPr>
        <w:pStyle w:val="FirstParagraph"/>
      </w:pPr>
      <w:r>
        <w:t xml:space="preserve">Donde:</w:t>
      </w:r>
    </w:p>
    <w:p>
      <w:pPr>
        <w:numPr>
          <w:ilvl w:val="0"/>
          <w:numId w:val="1007"/>
        </w:numPr>
      </w:pPr>
      <m:oMath>
        <m:r>
          <m:t>C</m:t>
        </m:r>
      </m:oMath>
      <w:r>
        <w:t xml:space="preserve"> </w:t>
      </w:r>
      <w:r>
        <w:t xml:space="preserve">es la tercera proporcional de</w:t>
      </w:r>
      <w:r>
        <w:t xml:space="preserve"> </w:t>
      </w:r>
      <m:oMath>
        <m:r>
          <m:t>A</m:t>
        </m:r>
      </m:oMath>
      <w:r>
        <w:t xml:space="preserve"> </w:t>
      </w:r>
      <w:r>
        <w:t xml:space="preserve">y</w:t>
      </w:r>
      <w:r>
        <w:t xml:space="preserve"> </w:t>
      </w:r>
      <m:oMath>
        <m:r>
          <m:t>B</m:t>
        </m:r>
      </m:oMath>
    </w:p>
    <w:p>
      <w:pPr>
        <w:numPr>
          <w:ilvl w:val="0"/>
          <w:numId w:val="1007"/>
        </w:numPr>
      </w:pPr>
      <m:oMath>
        <m:r>
          <m:t>B</m:t>
        </m:r>
      </m:oMath>
      <w:r>
        <w:t xml:space="preserve"> </w:t>
      </w:r>
      <w:r>
        <w:t xml:space="preserve">es la media proporcional de</w:t>
      </w:r>
      <w:r>
        <w:t xml:space="preserve"> </w:t>
      </w:r>
      <m:oMath>
        <m:r>
          <m:t>A</m:t>
        </m:r>
      </m:oMath>
      <w:r>
        <w:t xml:space="preserve"> </w:t>
      </w:r>
      <w:r>
        <w:t xml:space="preserve">y</w:t>
      </w:r>
      <w:r>
        <w:t xml:space="preserve"> </w:t>
      </w:r>
      <m:oMath>
        <m:r>
          <m:t>C</m:t>
        </m:r>
      </m:oMath>
      <w:r>
        <w:t xml:space="preserve">, implicando:</w:t>
      </w:r>
    </w:p>
    <w:p>
      <w:pPr>
        <w:pStyle w:val="FirstParagraph"/>
      </w:pPr>
      <m:oMathPara>
        <m:oMathParaPr>
          <m:jc m:val="center"/>
        </m:oMathParaPr>
        <m:oMath>
          <m:sSup>
            <m:e>
              <m:r>
                <m:t>B</m:t>
              </m:r>
            </m:e>
            <m:sup>
              <m:r>
                <m:t>2</m:t>
              </m:r>
            </m:sup>
          </m:sSup>
          <m:r>
            <m:rPr>
              <m:sty m:val="p"/>
            </m:rPr>
            <m:t>=</m:t>
          </m:r>
          <m:r>
            <m:t>A</m:t>
          </m:r>
          <m:r>
            <m:rPr>
              <m:sty m:val="p"/>
            </m:rPr>
            <m:t>⋅</m:t>
          </m:r>
          <m:r>
            <m:t>C</m:t>
          </m:r>
        </m:oMath>
      </m:oMathPara>
    </w:p>
    <w:p>
      <w:pPr>
        <w:pStyle w:val="FirstParagraph"/>
      </w:pPr>
      <w:r>
        <w:rPr>
          <w:b/>
          <w:bCs/>
        </w:rPr>
        <w:t xml:space="preserve">Propiedades de la Proporción Geométrica</w:t>
      </w:r>
      <w:r>
        <w:t xml:space="preserve">:</w:t>
      </w:r>
    </w:p>
    <w:p>
      <w:pPr>
        <w:pStyle w:val="BodyText"/>
      </w:pPr>
      <w:r>
        <w:t xml:space="preserve">Sea la proporción</w:t>
      </w:r>
      <w:r>
        <w:t xml:space="preserve"> </w:t>
      </w:r>
      <m:oMath>
        <m:f>
          <m:fPr>
            <m:type m:val="bar"/>
          </m:fPr>
          <m:num>
            <m:r>
              <m:t>A</m:t>
            </m:r>
          </m:num>
          <m:den>
            <m:r>
              <m:t>B</m:t>
            </m:r>
          </m:den>
        </m:f>
        <m:r>
          <m:rPr>
            <m:sty m:val="p"/>
          </m:rPr>
          <m:t>=</m:t>
        </m:r>
        <m:f>
          <m:fPr>
            <m:type m:val="bar"/>
          </m:fPr>
          <m:num>
            <m:r>
              <m:t>C</m:t>
            </m:r>
          </m:num>
          <m:den>
            <m:r>
              <m:t>D</m:t>
            </m:r>
          </m:den>
        </m:f>
      </m:oMath>
    </w:p>
    <w:p>
      <w:pPr>
        <w:numPr>
          <w:ilvl w:val="0"/>
          <w:numId w:val="1008"/>
        </w:numPr>
      </w:pPr>
      <m:oMath>
        <m:f>
          <m:fPr>
            <m:type m:val="bar"/>
          </m:fPr>
          <m:num>
            <m:r>
              <m:t>A</m:t>
            </m:r>
            <m:r>
              <m:rPr>
                <m:sty m:val="p"/>
              </m:rPr>
              <m:t>+</m:t>
            </m:r>
            <m:r>
              <m:t>B</m:t>
            </m:r>
          </m:num>
          <m:den>
            <m:r>
              <m:t>A</m:t>
            </m:r>
          </m:den>
        </m:f>
        <m:r>
          <m:rPr>
            <m:sty m:val="p"/>
          </m:rPr>
          <m:t>=</m:t>
        </m:r>
        <m:f>
          <m:fPr>
            <m:type m:val="bar"/>
          </m:fPr>
          <m:num>
            <m:r>
              <m:t>C</m:t>
            </m:r>
            <m:r>
              <m:rPr>
                <m:sty m:val="p"/>
              </m:rPr>
              <m:t>+</m:t>
            </m:r>
            <m:r>
              <m:t>D</m:t>
            </m:r>
          </m:num>
          <m:den>
            <m:r>
              <m:t>C</m:t>
            </m:r>
          </m:den>
        </m:f>
      </m:oMath>
    </w:p>
    <w:p>
      <w:pPr>
        <w:numPr>
          <w:ilvl w:val="0"/>
          <w:numId w:val="1008"/>
        </w:numPr>
      </w:pPr>
      <m:oMath>
        <m:f>
          <m:fPr>
            <m:type m:val="bar"/>
          </m:fPr>
          <m:num>
            <m:r>
              <m:t>A</m:t>
            </m:r>
            <m:r>
              <m:rPr>
                <m:sty m:val="p"/>
              </m:rPr>
              <m:t>−</m:t>
            </m:r>
            <m:r>
              <m:t>B</m:t>
            </m:r>
          </m:num>
          <m:den>
            <m:r>
              <m:t>B</m:t>
            </m:r>
          </m:den>
        </m:f>
        <m:r>
          <m:rPr>
            <m:sty m:val="p"/>
          </m:rPr>
          <m:t>=</m:t>
        </m:r>
        <m:f>
          <m:fPr>
            <m:type m:val="bar"/>
          </m:fPr>
          <m:num>
            <m:r>
              <m:t>C</m:t>
            </m:r>
            <m:r>
              <m:rPr>
                <m:sty m:val="p"/>
              </m:rPr>
              <m:t>−</m:t>
            </m:r>
            <m:r>
              <m:t>D</m:t>
            </m:r>
          </m:num>
          <m:den>
            <m:r>
              <m:t>D</m:t>
            </m:r>
          </m:den>
        </m:f>
      </m:oMath>
    </w:p>
    <w:p>
      <w:pPr>
        <w:numPr>
          <w:ilvl w:val="0"/>
          <w:numId w:val="1008"/>
        </w:numPr>
      </w:pPr>
      <m:oMath>
        <m:f>
          <m:fPr>
            <m:type m:val="bar"/>
          </m:fPr>
          <m:num>
            <m:r>
              <m:t>A</m:t>
            </m:r>
            <m:r>
              <m:rPr>
                <m:sty m:val="p"/>
              </m:rPr>
              <m:t>+</m:t>
            </m:r>
            <m:r>
              <m:t>B</m:t>
            </m:r>
          </m:num>
          <m:den>
            <m:r>
              <m:t>A</m:t>
            </m:r>
            <m:r>
              <m:rPr>
                <m:sty m:val="p"/>
              </m:rPr>
              <m:t>−</m:t>
            </m:r>
            <m:r>
              <m:t>B</m:t>
            </m:r>
          </m:den>
        </m:f>
        <m:r>
          <m:rPr>
            <m:sty m:val="p"/>
          </m:rPr>
          <m:t>=</m:t>
        </m:r>
        <m:f>
          <m:fPr>
            <m:type m:val="bar"/>
          </m:fPr>
          <m:num>
            <m:r>
              <m:t>C</m:t>
            </m:r>
            <m:r>
              <m:rPr>
                <m:sty m:val="p"/>
              </m:rPr>
              <m:t>+</m:t>
            </m:r>
            <m:r>
              <m:t>D</m:t>
            </m:r>
          </m:num>
          <m:den>
            <m:r>
              <m:t>C</m:t>
            </m:r>
            <m:r>
              <m:rPr>
                <m:sty m:val="p"/>
              </m:rPr>
              <m:t>−</m:t>
            </m:r>
            <m:r>
              <m:t>D</m:t>
            </m:r>
          </m:den>
        </m:f>
      </m:oMath>
    </w:p>
    <w:p>
      <w:pPr>
        <w:numPr>
          <w:ilvl w:val="0"/>
          <w:numId w:val="1008"/>
        </w:numPr>
      </w:pPr>
      <m:oMath>
        <m:f>
          <m:fPr>
            <m:type m:val="bar"/>
          </m:fPr>
          <m:num>
            <m:sSup>
              <m:e>
                <m:r>
                  <m:t>A</m:t>
                </m:r>
              </m:e>
              <m:sup>
                <m:r>
                  <m:t>n</m:t>
                </m:r>
              </m:sup>
            </m:sSup>
          </m:num>
          <m:den>
            <m:sSup>
              <m:e>
                <m:r>
                  <m:t>B</m:t>
                </m:r>
              </m:e>
              <m:sup>
                <m:r>
                  <m:t>n</m:t>
                </m:r>
              </m:sup>
            </m:sSup>
          </m:den>
        </m:f>
        <m:r>
          <m:rPr>
            <m:sty m:val="p"/>
          </m:rPr>
          <m:t>=</m:t>
        </m:r>
        <m:f>
          <m:fPr>
            <m:type m:val="bar"/>
          </m:fPr>
          <m:num>
            <m:sSup>
              <m:e>
                <m:r>
                  <m:t>C</m:t>
                </m:r>
              </m:e>
              <m:sup>
                <m:r>
                  <m:t>n</m:t>
                </m:r>
              </m:sup>
            </m:sSup>
          </m:num>
          <m:den>
            <m:sSup>
              <m:e>
                <m:r>
                  <m:t>D</m:t>
                </m:r>
              </m:e>
              <m:sup>
                <m:r>
                  <m:t>n</m:t>
                </m:r>
              </m:sup>
            </m:sSup>
          </m:den>
        </m:f>
        <m:r>
          <m:rPr>
            <m:sty m:val="p"/>
          </m:rPr>
          <m:t>;</m:t>
        </m:r>
        <m:r>
          <m:t> </m:t>
        </m:r>
        <m:r>
          <m:t>n</m:t>
        </m:r>
        <m:r>
          <m:rPr>
            <m:sty m:val="p"/>
          </m:rPr>
          <m:t>∈</m:t>
        </m:r>
        <m:r>
          <m:rPr>
            <m:sty m:val="p"/>
            <m:scr m:val="double-struck"/>
          </m:rPr>
          <m:t>Q</m:t>
        </m:r>
      </m:oMath>
    </w:p>
    <w:p>
      <w:pPr>
        <w:numPr>
          <w:ilvl w:val="0"/>
          <w:numId w:val="1008"/>
        </w:numPr>
      </w:pPr>
      <m:oMath>
        <m:f>
          <m:fPr>
            <m:type m:val="bar"/>
          </m:fPr>
          <m:num>
            <m:r>
              <m:t>A</m:t>
            </m:r>
            <m:r>
              <m:rPr>
                <m:sty m:val="p"/>
              </m:rPr>
              <m:t>−</m:t>
            </m:r>
            <m:r>
              <m:t>C</m:t>
            </m:r>
          </m:num>
          <m:den>
            <m:r>
              <m:t>B</m:t>
            </m:r>
            <m:r>
              <m:rPr>
                <m:sty m:val="p"/>
              </m:rPr>
              <m:t>−</m:t>
            </m:r>
            <m:r>
              <m:t>D</m:t>
            </m:r>
          </m:den>
        </m:f>
        <m:r>
          <m:rPr>
            <m:sty m:val="p"/>
          </m:rPr>
          <m:t>=</m:t>
        </m:r>
        <m:f>
          <m:fPr>
            <m:type m:val="bar"/>
          </m:fPr>
          <m:num>
            <m:r>
              <m:t>A</m:t>
            </m:r>
          </m:num>
          <m:den>
            <m:r>
              <m:t>B</m:t>
            </m:r>
          </m:den>
        </m:f>
        <m:r>
          <m:rPr>
            <m:sty m:val="p"/>
          </m:rPr>
          <m:t>=</m:t>
        </m:r>
        <m:f>
          <m:fPr>
            <m:type m:val="bar"/>
          </m:fPr>
          <m:num>
            <m:r>
              <m:t>C</m:t>
            </m:r>
          </m:num>
          <m:den>
            <m:r>
              <m:t>D</m:t>
            </m:r>
          </m:den>
        </m:f>
      </m:oMath>
    </w:p>
    <w:bookmarkEnd w:id="33"/>
    <w:bookmarkEnd w:id="34"/>
    <w:bookmarkEnd w:id="35"/>
    <w:bookmarkStart w:id="63" w:name="magnitudes-proporcionales"/>
    <w:p>
      <w:pPr>
        <w:pStyle w:val="Heading1"/>
      </w:pPr>
      <w:r>
        <w:t xml:space="preserve">2. Magnitudes Proporcionales</w:t>
      </w:r>
    </w:p>
    <w:p>
      <w:pPr>
        <w:pStyle w:val="FirstParagraph"/>
      </w:pPr>
      <w:r>
        <w:t xml:space="preserve">Según</w:t>
      </w:r>
      <w:r>
        <w:t xml:space="preserve"> </w:t>
      </w:r>
      <w:r>
        <w:t xml:space="preserve">Arican y Kiymaz (</w:t>
      </w:r>
      <w:hyperlink w:anchor="X9aca85ab937918edba527f0a023b06cbc26c0ee">
        <w:r>
          <w:rPr>
            <w:rStyle w:val="Hyperlink"/>
          </w:rPr>
          <w:t xml:space="preserve">2022</w:t>
        </w:r>
      </w:hyperlink>
      <w:r>
        <w:t xml:space="preserve">)</w:t>
      </w:r>
      <w:r>
        <w:t xml:space="preserve"> </w:t>
      </w:r>
      <w:r>
        <w:t xml:space="preserve">es la relación entre dos cantidades donde el cambio en una afecta a la otra de manera predecible y constante, ya sea aumentando o disminuyendo juntas (directa) o en sentido contrario (inversa).</w:t>
      </w:r>
    </w:p>
    <w:bookmarkStart w:id="38" w:name="magnitudes-directamente-proporcionales"/>
    <w:p>
      <w:pPr>
        <w:pStyle w:val="Heading2"/>
      </w:pPr>
      <w:r>
        <w:t xml:space="preserve">2.1 Magnitudes Directamente Proporcionales</w:t>
      </w:r>
    </w:p>
    <w:p>
      <w:pPr>
        <w:pStyle w:val="FirstParagraph"/>
      </w:pPr>
      <w:r>
        <w:t xml:space="preserve">Dos magnitudes son directamente proporcionales si al multiplicar o dividir una por un número, la otra también se multiplica o divide por ese mismo número.</w:t>
      </w:r>
    </w:p>
    <w:p>
      <w:pPr>
        <w:pStyle w:val="BodyText"/>
      </w:pPr>
      <w:r>
        <w:t xml:space="preserve">Consideremos la relación entre el</w:t>
      </w:r>
      <w:r>
        <w:t xml:space="preserve"> </w:t>
      </w:r>
      <w:r>
        <w:rPr>
          <w:b/>
          <w:bCs/>
        </w:rPr>
        <w:t xml:space="preserve">número de publicaciones en redes sociales</w:t>
      </w:r>
      <w:r>
        <w:t xml:space="preserve"> </w:t>
      </w:r>
      <w:r>
        <w:t xml:space="preserve">de un medio periodístico y el</w:t>
      </w:r>
      <w:r>
        <w:t xml:space="preserve"> </w:t>
      </w:r>
      <w:r>
        <w:rPr>
          <w:b/>
          <w:bCs/>
        </w:rPr>
        <w:t xml:space="preserve">número de interacciones</w:t>
      </w:r>
      <w:r>
        <w:t xml:space="preserve"> </w:t>
      </w:r>
      <w:r>
        <w:t xml:space="preserve">(likes, comentarios, compartidos) que estas generan. La siguiente tabla muestra datos hipotéticos:</w:t>
      </w:r>
    </w:p>
    <w:bookmarkStart w:id="37" w:name="tbl-mytable4"/>
    <w:p>
      <w:pPr>
        <w:pStyle w:val="FigureTitle"/>
      </w:pPr>
      <w:r>
        <w:t xml:space="preserve">Tabla 1</w:t>
      </w:r>
    </w:p>
    <w:p>
      <w:pPr>
        <w:pStyle w:val="Caption"/>
      </w:pPr>
      <w:r>
        <w:t xml:space="preserve">Relación entre Publicaciones en redes sociales e Interacciones</w:t>
      </w:r>
    </w:p>
    <w:bookmarkStart w:id="36" w:name="tbl-mytable4"/>
    <w:tbl>
      <w:tblPr>
        <w:tblStyle w:val="Table"/>
        <w:tblW w:type="pct" w:w="5000"/>
        <w:tblLayout w:type="fixed"/>
        <w:tblLook w:firstRow="1" w:lastRow="0" w:firstColumn="0" w:lastColumn="0" w:noHBand="0" w:noVBand="0" w:val="0020"/>
      </w:tblPr>
      <w:tblGrid>
        <w:gridCol w:w="5808"/>
        <w:gridCol w:w="422"/>
        <w:gridCol w:w="422"/>
        <w:gridCol w:w="422"/>
        <w:gridCol w:w="422"/>
        <w:gridCol w:w="422"/>
      </w:tblGrid>
      <w:tr>
        <w:trPr>
          <w:tblHeader w:val="on"/>
        </w:trPr>
        <w:tc>
          <w:tcPr/>
          <w:p>
            <w:pPr>
              <w:pStyle w:val="Compact"/>
            </w:pPr>
            <w:r>
              <w:t xml:space="preserve">Publicaciones en redes sociales (</w:t>
            </w:r>
            <m:oMath>
              <m:r>
                <m:t>x</m:t>
              </m:r>
            </m:oMath>
            <w:r>
              <w:t xml:space="preserve">, en publicaciones)</w:t>
            </w:r>
          </w:p>
        </w:tc>
        <w:tc>
          <w:tcPr/>
          <w:p>
            <w:pPr>
              <w:pStyle w:val="Compact"/>
            </w:pPr>
            <w:r>
              <w:t xml:space="preserve">2</w:t>
            </w:r>
          </w:p>
        </w:tc>
        <w:tc>
          <w:tcPr/>
          <w:p>
            <w:pPr>
              <w:pStyle w:val="Compact"/>
            </w:pPr>
            <w:r>
              <w:t xml:space="preserve">4</w:t>
            </w:r>
          </w:p>
        </w:tc>
        <w:tc>
          <w:tcPr/>
          <w:p>
            <w:pPr>
              <w:pStyle w:val="Compact"/>
            </w:pPr>
            <w:r>
              <w:t xml:space="preserve">6</w:t>
            </w:r>
          </w:p>
        </w:tc>
        <w:tc>
          <w:tcPr/>
          <w:p>
            <w:pPr>
              <w:pStyle w:val="Compact"/>
            </w:pPr>
            <w:r>
              <w:t xml:space="preserve">8</w:t>
            </w:r>
          </w:p>
        </w:tc>
        <w:tc>
          <w:tcPr/>
          <w:p>
            <w:pPr>
              <w:pStyle w:val="Compact"/>
            </w:pPr>
            <w:r>
              <w:t xml:space="preserve">10</w:t>
            </w:r>
          </w:p>
        </w:tc>
      </w:tr>
      <w:tr>
        <w:tc>
          <w:tcPr/>
          <w:p>
            <w:pPr>
              <w:pStyle w:val="Compact"/>
            </w:pPr>
            <w:r>
              <w:t xml:space="preserve">Interacciones (</w:t>
            </w:r>
            <m:oMath>
              <m:r>
                <m:t>y</m:t>
              </m:r>
            </m:oMath>
            <w:r>
              <w:t xml:space="preserve">, en cientos)</w:t>
            </w:r>
          </w:p>
        </w:tc>
        <w:tc>
          <w:tcPr/>
          <w:p>
            <w:pPr>
              <w:pStyle w:val="Compact"/>
            </w:pPr>
            <w:r>
              <w:t xml:space="preserve">20</w:t>
            </w:r>
          </w:p>
        </w:tc>
        <w:tc>
          <w:tcPr/>
          <w:p>
            <w:pPr>
              <w:pStyle w:val="Compact"/>
            </w:pPr>
            <w:r>
              <w:t xml:space="preserve">40</w:t>
            </w:r>
          </w:p>
        </w:tc>
        <w:tc>
          <w:tcPr/>
          <w:p>
            <w:pPr>
              <w:pStyle w:val="Compact"/>
            </w:pPr>
            <w:r>
              <w:t xml:space="preserve">60</w:t>
            </w:r>
          </w:p>
        </w:tc>
        <w:tc>
          <w:tcPr/>
          <w:p>
            <w:pPr>
              <w:pStyle w:val="Compact"/>
            </w:pPr>
            <w:r>
              <w:t xml:space="preserve">80</w:t>
            </w:r>
          </w:p>
        </w:tc>
        <w:tc>
          <w:tcPr/>
          <w:p>
            <w:pPr>
              <w:pStyle w:val="Compact"/>
            </w:pPr>
            <w:r>
              <w:t xml:space="preserve">100</w:t>
            </w:r>
          </w:p>
        </w:tc>
      </w:tr>
    </w:tbl>
    <w:bookmarkEnd w:id="36"/>
    <w:bookmarkEnd w:id="37"/>
    <w:p>
      <w:pPr>
        <w:pStyle w:val="FigureNote"/>
      </w:pPr>
      <w:r>
        <w:rPr>
          <w:i/>
          <w:iCs/>
        </w:rPr>
        <w:t xml:space="preserve">Nota</w:t>
      </w:r>
      <w:r>
        <w:t xml:space="preserve">. Elaboración propia</w:t>
      </w:r>
    </w:p>
    <w:p>
      <w:pPr>
        <w:pStyle w:val="BodyText"/>
      </w:pPr>
      <w:r>
        <w:t xml:space="preserve">En esta tabla, observamos que el número de publicaciones en redes sociales y las interacciones son</w:t>
      </w:r>
      <w:r>
        <w:t xml:space="preserve"> </w:t>
      </w:r>
      <w:r>
        <w:rPr>
          <w:b/>
          <w:bCs/>
        </w:rPr>
        <w:t xml:space="preserve">directamente proporcionales</w:t>
      </w:r>
      <w:r>
        <w:t xml:space="preserve">. A medida que aumenta el número de publicaciones, las interacciones crecen proporcionalmente.</w:t>
      </w:r>
    </w:p>
    <w:p>
      <w:pPr>
        <w:pStyle w:val="BodyText"/>
      </w:pPr>
      <w:r>
        <w:t xml:space="preserve">La razón entre las magnitudes es constante:</w:t>
      </w:r>
    </w:p>
    <w:p>
      <w:pPr>
        <w:pStyle w:val="BodyText"/>
      </w:pPr>
      <m:oMathPara>
        <m:oMathParaPr>
          <m:jc m:val="center"/>
        </m:oMathParaPr>
        <m:oMath>
          <m:f>
            <m:fPr>
              <m:type m:val="bar"/>
            </m:fPr>
            <m:num>
              <m:r>
                <m:rPr>
                  <m:nor/>
                  <m:sty m:val="p"/>
                </m:rPr>
                <m:t>Publicaciones</m:t>
              </m:r>
            </m:num>
            <m:den>
              <m:r>
                <m:rPr>
                  <m:nor/>
                  <m:sty m:val="p"/>
                </m:rPr>
                <m:t>Interacciones</m:t>
              </m:r>
            </m:den>
          </m:f>
          <m:r>
            <m:rPr>
              <m:sty m:val="p"/>
            </m:rPr>
            <m:t>=</m:t>
          </m:r>
          <m:f>
            <m:fPr>
              <m:type m:val="bar"/>
            </m:fPr>
            <m:num>
              <m:r>
                <m:t>2</m:t>
              </m:r>
            </m:num>
            <m:den>
              <m:r>
                <m:t>20</m:t>
              </m:r>
            </m:den>
          </m:f>
          <m:r>
            <m:rPr>
              <m:sty m:val="p"/>
            </m:rPr>
            <m:t>=</m:t>
          </m:r>
          <m:f>
            <m:fPr>
              <m:type m:val="bar"/>
            </m:fPr>
            <m:num>
              <m:r>
                <m:t>4</m:t>
              </m:r>
            </m:num>
            <m:den>
              <m:r>
                <m:t>40</m:t>
              </m:r>
            </m:den>
          </m:f>
          <m:r>
            <m:rPr>
              <m:sty m:val="p"/>
            </m:rPr>
            <m:t>=</m:t>
          </m:r>
          <m:f>
            <m:fPr>
              <m:type m:val="bar"/>
            </m:fPr>
            <m:num>
              <m:r>
                <m:t>6</m:t>
              </m:r>
            </m:num>
            <m:den>
              <m:r>
                <m:t>60</m:t>
              </m:r>
            </m:den>
          </m:f>
          <m:r>
            <m:rPr>
              <m:sty m:val="p"/>
            </m:rPr>
            <m:t>=</m:t>
          </m:r>
          <m:f>
            <m:fPr>
              <m:type m:val="bar"/>
            </m:fPr>
            <m:num>
              <m:r>
                <m:t>8</m:t>
              </m:r>
            </m:num>
            <m:den>
              <m:r>
                <m:t>80</m:t>
              </m:r>
            </m:den>
          </m:f>
          <m:r>
            <m:rPr>
              <m:sty m:val="p"/>
            </m:rPr>
            <m:t>=</m:t>
          </m:r>
          <m:f>
            <m:fPr>
              <m:type m:val="bar"/>
            </m:fPr>
            <m:num>
              <m:r>
                <m:t>10</m:t>
              </m:r>
            </m:num>
            <m:den>
              <m:r>
                <m:t>100</m:t>
              </m:r>
            </m:den>
          </m:f>
          <m:r>
            <m:rPr>
              <m:sty m:val="p"/>
            </m:rPr>
            <m:t>=</m:t>
          </m:r>
          <m:f>
            <m:fPr>
              <m:type m:val="bar"/>
            </m:fPr>
            <m:num>
              <m:r>
                <m:t>1</m:t>
              </m:r>
            </m:num>
            <m:den>
              <m:r>
                <m:t>10</m:t>
              </m:r>
            </m:den>
          </m:f>
        </m:oMath>
      </m:oMathPara>
    </w:p>
    <w:p>
      <w:pPr>
        <w:pStyle w:val="FirstParagraph"/>
      </w:pPr>
      <w:r>
        <w:t xml:space="preserve">La</w:t>
      </w:r>
      <w:r>
        <w:t xml:space="preserve"> </w:t>
      </w:r>
      <w:r>
        <w:rPr>
          <w:b/>
          <w:bCs/>
        </w:rPr>
        <w:t xml:space="preserve">constante de proporcionalidad</w:t>
      </w:r>
      <w:r>
        <w:t xml:space="preserve"> </w:t>
      </w:r>
      <w:r>
        <w:t xml:space="preserve">es:</w:t>
      </w:r>
    </w:p>
    <w:p>
      <w:pPr>
        <w:pStyle w:val="BodyText"/>
      </w:pPr>
      <m:oMathPara>
        <m:oMathParaPr>
          <m:jc m:val="center"/>
        </m:oMathParaPr>
        <m:oMath>
          <m:r>
            <m:t>k</m:t>
          </m:r>
          <m:r>
            <m:rPr>
              <m:sty m:val="p"/>
            </m:rPr>
            <m:t>=</m:t>
          </m:r>
          <m:f>
            <m:fPr>
              <m:type m:val="bar"/>
            </m:fPr>
            <m:num>
              <m:r>
                <m:t>y</m:t>
              </m:r>
            </m:num>
            <m:den>
              <m:r>
                <m:t>x</m:t>
              </m:r>
            </m:den>
          </m:f>
          <m:r>
            <m:rPr>
              <m:sty m:val="p"/>
            </m:rPr>
            <m:t>=</m:t>
          </m:r>
          <m:f>
            <m:fPr>
              <m:type m:val="bar"/>
            </m:fPr>
            <m:num>
              <m:r>
                <m:t>1</m:t>
              </m:r>
            </m:num>
            <m:den>
              <m:r>
                <m:t>10</m:t>
              </m:r>
            </m:den>
          </m:f>
        </m:oMath>
      </m:oMathPara>
    </w:p>
    <w:bookmarkEnd w:id="38"/>
    <w:bookmarkStart w:id="42" w:name="representación-gráfica"/>
    <w:p>
      <w:pPr>
        <w:pStyle w:val="Heading2"/>
      </w:pPr>
      <w:r>
        <w:t xml:space="preserve">2.2 Representación Gráfica</w:t>
      </w:r>
    </w:p>
    <w:p>
      <w:pPr>
        <w:pStyle w:val="FirstParagraph"/>
      </w:pPr>
      <w:r>
        <w:t xml:space="preserve">La relación directamente proporcional se representa como una línea recta que pasa por el origen.</w:t>
      </w:r>
    </w:p>
    <w:p>
      <w:pPr>
        <w:pStyle w:val="CaptionedFigure"/>
      </w:pPr>
      <w:r>
        <w:drawing>
          <wp:inline>
            <wp:extent cx="5391150" cy="3562350"/>
            <wp:effectExtent b="0" l="0" r="0" t="0"/>
            <wp:docPr descr="Relación entre Publicaciones en redes sociales e Interacciones" title="" id="40" name="Picture"/>
            <a:graphic>
              <a:graphicData uri="http://schemas.openxmlformats.org/drawingml/2006/picture">
                <pic:pic>
                  <pic:nvPicPr>
                    <pic:cNvPr descr="index_files/figure-docx/cell-2-output-1.png" id="41" name="Picture"/>
                    <pic:cNvPicPr>
                      <a:picLocks noChangeArrowheads="1" noChangeAspect="1"/>
                    </pic:cNvPicPr>
                  </pic:nvPicPr>
                  <pic:blipFill>
                    <a:blip r:embed="rId39"/>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Publicaciones en redes sociales e Interacciones</w:t>
      </w:r>
    </w:p>
    <w:bookmarkEnd w:id="42"/>
    <w:bookmarkStart w:id="45" w:name="caso-general"/>
    <w:p>
      <w:pPr>
        <w:pStyle w:val="Heading2"/>
      </w:pPr>
      <w:r>
        <w:t xml:space="preserve">2.3 Caso General</w:t>
      </w:r>
    </w:p>
    <w:p>
      <w:pPr>
        <w:pStyle w:val="FirstParagraph"/>
      </w:pPr>
      <w:r>
        <w:t xml:space="preserve">Para cualquier par de magnitudes directamente proporcionales</w:t>
      </w:r>
      <w:r>
        <w:t xml:space="preserve"> </w:t>
      </w:r>
      <m:oMath>
        <m:r>
          <m:t>A</m:t>
        </m:r>
      </m:oMath>
      <w:r>
        <w:t xml:space="preserve"> </w:t>
      </w:r>
      <w:r>
        <w:t xml:space="preserve">e</w:t>
      </w:r>
      <w:r>
        <w:t xml:space="preserve"> </w:t>
      </w:r>
      <m:oMath>
        <m:r>
          <m:t>B</m:t>
        </m:r>
      </m:oMath>
      <w:r>
        <w:t xml:space="preserve">, se cumple:</w:t>
      </w:r>
    </w:p>
    <w:bookmarkStart w:id="44" w:name="tbl-mytable2"/>
    <w:p>
      <w:pPr>
        <w:pStyle w:val="FigureTitle"/>
      </w:pPr>
      <w:r>
        <w:t xml:space="preserve">Tabla 2</w:t>
      </w:r>
    </w:p>
    <w:p>
      <w:pPr>
        <w:pStyle w:val="Caption"/>
      </w:pPr>
      <w:r>
        <w:t xml:space="preserve">Magnitudes directamente proporcionales</w:t>
      </w:r>
    </w:p>
    <w:bookmarkStart w:id="43" w:name="tbl-mytable2"/>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A</m:t>
              </m:r>
            </m:oMath>
          </w:p>
        </w:tc>
        <w:tc>
          <w:tcPr/>
          <w:p>
            <w:pPr>
              <w:pStyle w:val="Compact"/>
            </w:pPr>
            <m:oMath>
              <m:sSub>
                <m:e>
                  <m:r>
                    <m:t>A</m:t>
                  </m:r>
                </m:e>
                <m:sub>
                  <m:r>
                    <m:t>1</m:t>
                  </m:r>
                </m:sub>
              </m:sSub>
            </m:oMath>
          </w:p>
        </w:tc>
        <w:tc>
          <w:tcPr/>
          <w:p>
            <w:pPr>
              <w:pStyle w:val="Compact"/>
            </w:pPr>
            <m:oMath>
              <m:sSub>
                <m:e>
                  <m:r>
                    <m:t>A</m:t>
                  </m:r>
                </m:e>
                <m:sub>
                  <m:r>
                    <m:t>2</m:t>
                  </m:r>
                </m:sub>
              </m:sSub>
            </m:oMath>
          </w:p>
        </w:tc>
        <w:tc>
          <w:tcPr/>
          <w:p>
            <w:pPr>
              <w:pStyle w:val="Compact"/>
            </w:pPr>
            <m:oMath>
              <m:sSub>
                <m:e>
                  <m:r>
                    <m:t>A</m:t>
                  </m:r>
                </m:e>
                <m:sub>
                  <m:r>
                    <m:t>3</m:t>
                  </m:r>
                </m:sub>
              </m:sSub>
            </m:oMath>
          </w:p>
        </w:tc>
      </w:tr>
      <w:tr>
        <w:tc>
          <w:tcPr/>
          <w:p>
            <w:pPr>
              <w:pStyle w:val="Compact"/>
            </w:pPr>
            <m:oMath>
              <m:r>
                <m:t>B</m:t>
              </m:r>
            </m:oMath>
          </w:p>
        </w:tc>
        <w:tc>
          <w:tcPr/>
          <w:p>
            <w:pPr>
              <w:pStyle w:val="Compact"/>
            </w:pPr>
            <m:oMath>
              <m:sSub>
                <m:e>
                  <m:r>
                    <m:t>B</m:t>
                  </m:r>
                </m:e>
                <m:sub>
                  <m:r>
                    <m:t>1</m:t>
                  </m:r>
                </m:sub>
              </m:sSub>
            </m:oMath>
          </w:p>
        </w:tc>
        <w:tc>
          <w:tcPr/>
          <w:p>
            <w:pPr>
              <w:pStyle w:val="Compact"/>
            </w:pPr>
            <m:oMath>
              <m:sSub>
                <m:e>
                  <m:r>
                    <m:t>B</m:t>
                  </m:r>
                </m:e>
                <m:sub>
                  <m:r>
                    <m:t>2</m:t>
                  </m:r>
                </m:sub>
              </m:sSub>
            </m:oMath>
          </w:p>
        </w:tc>
        <w:tc>
          <w:tcPr/>
          <w:p>
            <w:pPr>
              <w:pStyle w:val="Compact"/>
            </w:pPr>
            <m:oMath>
              <m:sSub>
                <m:e>
                  <m:r>
                    <m:t>B</m:t>
                  </m:r>
                </m:e>
                <m:sub>
                  <m:r>
                    <m:t>3</m:t>
                  </m:r>
                </m:sub>
              </m:sSub>
            </m:oMath>
          </w:p>
        </w:tc>
      </w:tr>
    </w:tbl>
    <w:bookmarkEnd w:id="43"/>
    <w:bookmarkEnd w:id="44"/>
    <w:p>
      <w:pPr>
        <w:pStyle w:val="FigureNote"/>
      </w:pPr>
      <w:r>
        <w:rPr>
          <w:i/>
          <w:iCs/>
        </w:rPr>
        <w:t xml:space="preserve">Nota</w:t>
      </w:r>
      <w:r>
        <w:t xml:space="preserve">. Elaboración propia</w:t>
      </w:r>
    </w:p>
    <w:p>
      <w:pPr>
        <w:pStyle w:val="BodyText"/>
      </w:pPr>
      <w:r>
        <w:t xml:space="preserve">La relación entre estas magnitudes satisface:</w:t>
      </w:r>
    </w:p>
    <w:p>
      <w:pPr>
        <w:pStyle w:val="BodyText"/>
      </w:pPr>
      <m:oMathPara>
        <m:oMathParaPr>
          <m:jc m:val="center"/>
        </m:oMathParaPr>
        <m:oMath>
          <m:f>
            <m:fPr>
              <m:type m:val="bar"/>
            </m:fPr>
            <m:num>
              <m:sSub>
                <m:e>
                  <m:r>
                    <m:t>A</m:t>
                  </m:r>
                </m:e>
                <m:sub>
                  <m:r>
                    <m:t>1</m:t>
                  </m:r>
                </m:sub>
              </m:sSub>
            </m:num>
            <m:den>
              <m:sSub>
                <m:e>
                  <m:r>
                    <m:t>B</m:t>
                  </m:r>
                </m:e>
                <m:sub>
                  <m:r>
                    <m:t>1</m:t>
                  </m:r>
                </m:sub>
              </m:sSub>
            </m:den>
          </m:f>
          <m:r>
            <m:rPr>
              <m:sty m:val="p"/>
            </m:rPr>
            <m:t>=</m:t>
          </m:r>
          <m:f>
            <m:fPr>
              <m:type m:val="bar"/>
            </m:fPr>
            <m:num>
              <m:sSub>
                <m:e>
                  <m:r>
                    <m:t>A</m:t>
                  </m:r>
                </m:e>
                <m:sub>
                  <m:r>
                    <m:t>2</m:t>
                  </m:r>
                </m:sub>
              </m:sSub>
            </m:num>
            <m:den>
              <m:sSub>
                <m:e>
                  <m:r>
                    <m:t>B</m:t>
                  </m:r>
                </m:e>
                <m:sub>
                  <m:r>
                    <m:t>2</m:t>
                  </m:r>
                </m:sub>
              </m:sSub>
            </m:den>
          </m:f>
          <m:r>
            <m:rPr>
              <m:sty m:val="p"/>
            </m:rPr>
            <m:t>=</m:t>
          </m:r>
          <m:f>
            <m:fPr>
              <m:type m:val="bar"/>
            </m:fPr>
            <m:num>
              <m:sSub>
                <m:e>
                  <m:r>
                    <m:t>A</m:t>
                  </m:r>
                </m:e>
                <m:sub>
                  <m:r>
                    <m:t>3</m:t>
                  </m:r>
                </m:sub>
              </m:sSub>
            </m:num>
            <m:den>
              <m:sSub>
                <m:e>
                  <m:r>
                    <m:t>B</m:t>
                  </m:r>
                </m:e>
                <m:sub>
                  <m:r>
                    <m:t>3</m:t>
                  </m:r>
                </m:sub>
              </m:sSub>
            </m:den>
          </m:f>
          <m:r>
            <m:rPr>
              <m:sty m:val="p"/>
            </m:rPr>
            <m:t>=</m:t>
          </m:r>
          <m:r>
            <m:t>k</m:t>
          </m:r>
        </m:oMath>
      </m:oMathPara>
    </w:p>
    <w:p>
      <w:pPr>
        <w:pStyle w:val="FirstParagraph"/>
      </w:pPr>
      <w:r>
        <w:t xml:space="preserve">En general:</w:t>
      </w:r>
    </w:p>
    <w:p>
      <w:pPr>
        <w:pStyle w:val="BodyText"/>
      </w:pPr>
      <m:oMathPara>
        <m:oMathParaPr>
          <m:jc m:val="center"/>
        </m:oMathParaPr>
        <m:oMath>
          <m:f>
            <m:fPr>
              <m:type m:val="bar"/>
            </m:fPr>
            <m:num>
              <m:sSub>
                <m:e>
                  <m:r>
                    <m:t>A</m:t>
                  </m:r>
                </m:e>
                <m:sub>
                  <m:r>
                    <m:t>i</m:t>
                  </m:r>
                </m:sub>
              </m:sSub>
            </m:num>
            <m:den>
              <m:sSub>
                <m:e>
                  <m:r>
                    <m:t>B</m:t>
                  </m:r>
                </m:e>
                <m:sub>
                  <m:r>
                    <m:t>i</m:t>
                  </m:r>
                </m:sub>
              </m:sSub>
            </m:den>
          </m:f>
          <m:r>
            <m:rPr>
              <m:sty m:val="p"/>
            </m:rPr>
            <m:t>=</m:t>
          </m:r>
          <m:r>
            <m:t>k</m:t>
          </m:r>
          <m:r>
            <m:rPr>
              <m:sty m:val="p"/>
            </m:rPr>
            <m:t>,</m:t>
          </m:r>
          <m:r>
            <m:t> </m:t>
          </m:r>
          <m:r>
            <m:rPr>
              <m:nor/>
              <m:sty m:val="p"/>
            </m:rPr>
            <m:t>donde </m:t>
          </m:r>
          <m:r>
            <m:t>1</m:t>
          </m:r>
          <m:r>
            <m:rPr>
              <m:sty m:val="p"/>
            </m:rPr>
            <m:t>≤</m:t>
          </m:r>
          <m:r>
            <m:t>i</m:t>
          </m:r>
          <m:r>
            <m:rPr>
              <m:sty m:val="p"/>
            </m:rPr>
            <m:t>&lt;</m:t>
          </m:r>
          <m:r>
            <m:t>n</m:t>
          </m:r>
          <m:r>
            <m:rPr>
              <m:sty m:val="p"/>
            </m:rPr>
            <m:t>,</m:t>
          </m:r>
          <m:r>
            <m:t> </m:t>
          </m:r>
          <m:r>
            <m:t>i</m:t>
          </m:r>
          <m:r>
            <m:rPr>
              <m:sty m:val="p"/>
            </m:rPr>
            <m:t>∈</m:t>
          </m:r>
          <m:r>
            <m:rPr>
              <m:sty m:val="p"/>
              <m:scr m:val="double-struck"/>
            </m:rPr>
            <m:t>Z</m:t>
          </m:r>
        </m:oMath>
      </m:oMathPara>
    </w:p>
    <w:p>
      <w:pPr>
        <w:pStyle w:val="FirstParagraph"/>
      </w:pPr>
      <w:r>
        <w:t xml:space="preserve">Aquí,</w:t>
      </w:r>
      <w:r>
        <w:t xml:space="preserve"> </w:t>
      </w:r>
      <m:oMath>
        <m:r>
          <m:t>k</m:t>
        </m:r>
      </m:oMath>
      <w:r>
        <w:t xml:space="preserve"> </w:t>
      </w:r>
      <w:r>
        <w:t xml:space="preserve">es la</w:t>
      </w:r>
      <w:r>
        <w:t xml:space="preserve"> </w:t>
      </w:r>
      <w:r>
        <w:rPr>
          <w:b/>
          <w:bCs/>
        </w:rPr>
        <w:t xml:space="preserve">constante de proporcionalidad directa</w:t>
      </w:r>
      <w:r>
        <w:t xml:space="preserve">.</w:t>
      </w:r>
    </w:p>
    <w:bookmarkEnd w:id="45"/>
    <w:bookmarkStart w:id="48" w:name="función-de-proporcionalidad-directa"/>
    <w:p>
      <w:pPr>
        <w:pStyle w:val="Heading2"/>
      </w:pPr>
      <w:r>
        <w:t xml:space="preserve">2.4 Función de Proporcionalidad Directa</w:t>
      </w:r>
    </w:p>
    <w:p>
      <w:pPr>
        <w:pStyle w:val="FirstParagraph"/>
      </w:pPr>
      <w:r>
        <w:t xml:space="preserve">La relación entre dos magnitudes directamente proporcionales se expresa mediante una</w:t>
      </w:r>
      <w:r>
        <w:t xml:space="preserve"> </w:t>
      </w:r>
      <w:r>
        <w:rPr>
          <w:b/>
          <w:bCs/>
        </w:rPr>
        <w:t xml:space="preserve">función lineal homogénea</w:t>
      </w:r>
      <w:r>
        <w:t xml:space="preserve">:</w:t>
      </w:r>
    </w:p>
    <w:p>
      <w:pPr>
        <w:pStyle w:val="BodyText"/>
      </w:pPr>
      <m:oMathPara>
        <m:oMathParaPr>
          <m:jc m:val="center"/>
        </m:oMathParaPr>
        <m:oMath>
          <m:r>
            <m:t>f</m:t>
          </m:r>
          <m:d>
            <m:dPr>
              <m:begChr m:val="("/>
              <m:sepChr m:val=""/>
              <m:endChr m:val=")"/>
              <m:grow/>
            </m:dPr>
            <m:e>
              <m:r>
                <m:t>x</m:t>
              </m:r>
            </m:e>
          </m:d>
          <m:r>
            <m:rPr>
              <m:sty m:val="p"/>
            </m:rPr>
            <m:t>=</m:t>
          </m:r>
          <m:r>
            <m:t>k</m:t>
          </m:r>
          <m:r>
            <m:t>x</m:t>
          </m:r>
        </m:oMath>
      </m:oMathPara>
    </w:p>
    <w:p>
      <w:pPr>
        <w:pStyle w:val="FirstParagraph"/>
      </w:pPr>
      <w:r>
        <w:t xml:space="preserve">donde</w:t>
      </w:r>
      <w:r>
        <w:t xml:space="preserve"> </w:t>
      </w:r>
      <m:oMath>
        <m:r>
          <m:t>f</m:t>
        </m:r>
        <m:d>
          <m:dPr>
            <m:begChr m:val="("/>
            <m:sepChr m:val=""/>
            <m:endChr m:val=")"/>
            <m:grow/>
          </m:dPr>
          <m:e>
            <m:r>
              <m:t>x</m:t>
            </m:r>
          </m:e>
        </m:d>
      </m:oMath>
      <w:r>
        <w:t xml:space="preserve"> </w:t>
      </w:r>
      <w:r>
        <w:t xml:space="preserve">es la magnitud dependiente (en este caso, las interacciones),</w:t>
      </w:r>
      <w:r>
        <w:t xml:space="preserve"> </w:t>
      </w:r>
      <m:oMath>
        <m:r>
          <m:t>x</m:t>
        </m:r>
      </m:oMath>
      <w:r>
        <w:t xml:space="preserve"> </w:t>
      </w:r>
      <w:r>
        <w:t xml:space="preserve">es la magnitud independiente (publicaciones) y</w:t>
      </w:r>
      <w:r>
        <w:t xml:space="preserve"> </w:t>
      </w:r>
      <m:oMath>
        <m:r>
          <m:t>k</m:t>
        </m:r>
      </m:oMath>
      <w:r>
        <w:t xml:space="preserve"> </w:t>
      </w:r>
      <w:r>
        <w:t xml:space="preserve">es la constante de proporcionalidad.</w:t>
      </w:r>
    </w:p>
    <w:p>
      <w:pPr>
        <w:pStyle w:val="BodyText"/>
      </w:pPr>
      <w:r>
        <w:rPr>
          <w:b/>
          <w:bCs/>
        </w:rPr>
        <w:t xml:space="preserve">Ejemplo</w:t>
      </w:r>
      <w:r>
        <w:t xml:space="preserve"> </w:t>
      </w:r>
      <w:r>
        <w:t xml:space="preserve">Artículos Publicados y Lectores</w:t>
      </w:r>
    </w:p>
    <w:p>
      <w:pPr>
        <w:pStyle w:val="BodyText"/>
      </w:pPr>
      <w:r>
        <w:t xml:space="preserve">Ahora, consideremos otro ejemplo. Supongamos que el</w:t>
      </w:r>
      <w:r>
        <w:t xml:space="preserve"> </w:t>
      </w:r>
      <w:r>
        <w:rPr>
          <w:b/>
          <w:bCs/>
        </w:rPr>
        <w:t xml:space="preserve">número de artículos publicados</w:t>
      </w:r>
      <w:r>
        <w:t xml:space="preserve"> </w:t>
      </w:r>
      <w:r>
        <w:t xml:space="preserve">en un sitio web periodístico está relacionado con el</w:t>
      </w:r>
      <w:r>
        <w:t xml:space="preserve"> </w:t>
      </w:r>
      <w:r>
        <w:rPr>
          <w:b/>
          <w:bCs/>
        </w:rPr>
        <w:t xml:space="preserve">número de lectores</w:t>
      </w:r>
      <w:r>
        <w:t xml:space="preserve"> </w:t>
      </w:r>
      <w:r>
        <w:t xml:space="preserve">que visitan el sitio:</w:t>
      </w:r>
    </w:p>
    <w:bookmarkStart w:id="47" w:name="tbl-mytable8"/>
    <w:p>
      <w:pPr>
        <w:pStyle w:val="FigureTitle"/>
      </w:pPr>
      <w:r>
        <w:t xml:space="preserve">Tabla 3</w:t>
      </w:r>
    </w:p>
    <w:p>
      <w:pPr>
        <w:pStyle w:val="Caption"/>
      </w:pPr>
      <w:r>
        <w:t xml:space="preserve">Relación entre Artículos publicados y Lectores</w:t>
      </w:r>
    </w:p>
    <w:bookmarkStart w:id="46" w:name="tbl-mytable8"/>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Artículos publicados (</w:t>
            </w:r>
            <m:oMath>
              <m:r>
                <m:t>x</m:t>
              </m:r>
            </m:oMath>
            <w:r>
              <w:t xml:space="preserve">)</w:t>
            </w:r>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r>
      <w:tr>
        <w:tc>
          <w:tcPr/>
          <w:p>
            <w:pPr>
              <w:pStyle w:val="Compact"/>
            </w:pPr>
            <w:r>
              <w:t xml:space="preserve">Lectores (</w:t>
            </w:r>
            <m:oMath>
              <m:r>
                <m:t>y</m:t>
              </m:r>
            </m:oMath>
            <w:r>
              <w:t xml:space="preserve">, en cientos)</w:t>
            </w:r>
          </w:p>
        </w:tc>
        <w:tc>
          <w:tcPr/>
          <w:p>
            <w:pPr>
              <w:pStyle w:val="Compact"/>
            </w:pPr>
            <w:r>
              <w:t xml:space="preserve">15</w:t>
            </w:r>
          </w:p>
        </w:tc>
        <w:tc>
          <w:tcPr/>
          <w:p>
            <w:pPr>
              <w:pStyle w:val="Compact"/>
            </w:pPr>
            <w:r>
              <w:t xml:space="preserve">30</w:t>
            </w:r>
          </w:p>
        </w:tc>
        <w:tc>
          <w:tcPr/>
          <w:p>
            <w:pPr>
              <w:pStyle w:val="Compact"/>
            </w:pPr>
            <w:r>
              <w:t xml:space="preserve">45</w:t>
            </w:r>
          </w:p>
        </w:tc>
        <w:tc>
          <w:tcPr/>
          <w:p>
            <w:pPr>
              <w:pStyle w:val="Compact"/>
            </w:pPr>
            <w:r>
              <w:t xml:space="preserve">60</w:t>
            </w:r>
          </w:p>
        </w:tc>
        <w:tc>
          <w:tcPr/>
          <w:p>
            <w:pPr>
              <w:pStyle w:val="Compact"/>
            </w:pPr>
            <w:r>
              <w:t xml:space="preserve">75</w:t>
            </w:r>
          </w:p>
        </w:tc>
      </w:tr>
    </w:tbl>
    <w:bookmarkEnd w:id="46"/>
    <w:bookmarkEnd w:id="47"/>
    <w:p>
      <w:pPr>
        <w:pStyle w:val="FigureNote"/>
      </w:pPr>
      <w:r>
        <w:rPr>
          <w:i/>
          <w:iCs/>
        </w:rPr>
        <w:t xml:space="preserve">Nota</w:t>
      </w:r>
      <w:r>
        <w:t xml:space="preserve">. Elaboración propia</w:t>
      </w:r>
    </w:p>
    <w:p>
      <w:pPr>
        <w:pStyle w:val="BodyText"/>
      </w:pPr>
      <w:r>
        <w:t xml:space="preserve">La constante de proporcionalidad es:</w:t>
      </w:r>
    </w:p>
    <w:p>
      <w:pPr>
        <w:pStyle w:val="BodyText"/>
      </w:pPr>
      <m:oMathPara>
        <m:oMathParaPr>
          <m:jc m:val="center"/>
        </m:oMathParaPr>
        <m:oMath>
          <m:r>
            <m:t>k</m:t>
          </m:r>
          <m:r>
            <m:rPr>
              <m:sty m:val="p"/>
            </m:rPr>
            <m:t>=</m:t>
          </m:r>
          <m:f>
            <m:fPr>
              <m:type m:val="bar"/>
            </m:fPr>
            <m:num>
              <m:r>
                <m:t>y</m:t>
              </m:r>
            </m:num>
            <m:den>
              <m:r>
                <m:t>x</m:t>
              </m:r>
            </m:den>
          </m:f>
          <m:r>
            <m:rPr>
              <m:sty m:val="p"/>
            </m:rPr>
            <m:t>=</m:t>
          </m:r>
          <m:f>
            <m:fPr>
              <m:type m:val="bar"/>
            </m:fPr>
            <m:num>
              <m:r>
                <m:t>15</m:t>
              </m:r>
            </m:num>
            <m:den>
              <m:r>
                <m:t>1</m:t>
              </m:r>
            </m:den>
          </m:f>
          <m:r>
            <m:rPr>
              <m:sty m:val="p"/>
            </m:rPr>
            <m:t>=</m:t>
          </m:r>
          <m:f>
            <m:fPr>
              <m:type m:val="bar"/>
            </m:fPr>
            <m:num>
              <m:r>
                <m:t>30</m:t>
              </m:r>
            </m:num>
            <m:den>
              <m:r>
                <m:t>2</m:t>
              </m:r>
            </m:den>
          </m:f>
          <m:r>
            <m:rPr>
              <m:sty m:val="p"/>
            </m:rPr>
            <m:t>=</m:t>
          </m:r>
          <m:f>
            <m:fPr>
              <m:type m:val="bar"/>
            </m:fPr>
            <m:num>
              <m:r>
                <m:t>45</m:t>
              </m:r>
            </m:num>
            <m:den>
              <m:r>
                <m:t>3</m:t>
              </m:r>
            </m:den>
          </m:f>
          <m:r>
            <m:rPr>
              <m:sty m:val="p"/>
            </m:rPr>
            <m:t>=</m:t>
          </m:r>
          <m:f>
            <m:fPr>
              <m:type m:val="bar"/>
            </m:fPr>
            <m:num>
              <m:r>
                <m:t>60</m:t>
              </m:r>
            </m:num>
            <m:den>
              <m:r>
                <m:t>4</m:t>
              </m:r>
            </m:den>
          </m:f>
          <m:r>
            <m:rPr>
              <m:sty m:val="p"/>
            </m:rPr>
            <m:t>=</m:t>
          </m:r>
          <m:f>
            <m:fPr>
              <m:type m:val="bar"/>
            </m:fPr>
            <m:num>
              <m:r>
                <m:t>75</m:t>
              </m:r>
            </m:num>
            <m:den>
              <m:r>
                <m:t>5</m:t>
              </m:r>
            </m:den>
          </m:f>
          <m:r>
            <m:rPr>
              <m:sty m:val="p"/>
            </m:rPr>
            <m:t>=</m:t>
          </m:r>
          <m:r>
            <m:t>15</m:t>
          </m:r>
        </m:oMath>
      </m:oMathPara>
    </w:p>
    <w:p>
      <w:pPr>
        <w:pStyle w:val="FirstParagraph"/>
      </w:pPr>
      <w:r>
        <w:t xml:space="preserve">La función que describe esta relación es:</w:t>
      </w:r>
    </w:p>
    <w:p>
      <w:pPr>
        <w:pStyle w:val="BodyText"/>
      </w:pPr>
      <m:oMathPara>
        <m:oMathParaPr>
          <m:jc m:val="center"/>
        </m:oMathParaPr>
        <m:oMath>
          <m:r>
            <m:t>y</m:t>
          </m:r>
          <m:r>
            <m:rPr>
              <m:sty m:val="p"/>
            </m:rPr>
            <m:t>=</m:t>
          </m:r>
          <m:r>
            <m:t>15</m:t>
          </m:r>
          <m:r>
            <m:t>x</m:t>
          </m:r>
        </m:oMath>
      </m:oMathPara>
    </w:p>
    <w:bookmarkEnd w:id="48"/>
    <w:bookmarkStart w:id="51" w:name="magnitudes-inversamente-proporcionales"/>
    <w:p>
      <w:pPr>
        <w:pStyle w:val="Heading2"/>
      </w:pPr>
      <w:r>
        <w:t xml:space="preserve">2.5 Magnitudes Inversamente Proporcionales</w:t>
      </w:r>
    </w:p>
    <w:p>
      <w:pPr>
        <w:pStyle w:val="FirstParagraph"/>
      </w:pPr>
      <w:r>
        <w:t xml:space="preserve">Dos magnitudes son inversamente proporcionales si al aumentar una, la otra disminuye en la misma proporción, y viceversa</w:t>
      </w:r>
    </w:p>
    <w:p>
      <w:pPr>
        <w:pStyle w:val="BodyText"/>
      </w:pPr>
      <w:r>
        <w:t xml:space="preserve">Imagina un medio periodístico que verifica noticias antes de publicarlas. A mayor</w:t>
      </w:r>
      <w:r>
        <w:t xml:space="preserve"> </w:t>
      </w:r>
      <w:r>
        <w:rPr>
          <w:b/>
          <w:bCs/>
        </w:rPr>
        <w:t xml:space="preserve">tiempo dedicado a verificar noticias</w:t>
      </w:r>
      <w:r>
        <w:t xml:space="preserve">, menor es el</w:t>
      </w:r>
      <w:r>
        <w:t xml:space="preserve"> </w:t>
      </w:r>
      <w:r>
        <w:rPr>
          <w:b/>
          <w:bCs/>
        </w:rPr>
        <w:t xml:space="preserve">número de errores</w:t>
      </w:r>
      <w:r>
        <w:t xml:space="preserve"> </w:t>
      </w:r>
      <w:r>
        <w:t xml:space="preserve">en las publicaciones. La siguiente tabla se muestra los datos:</w:t>
      </w:r>
    </w:p>
    <w:bookmarkStart w:id="50" w:name="tbl-mytable10"/>
    <w:p>
      <w:pPr>
        <w:pStyle w:val="FigureTitle"/>
      </w:pPr>
      <w:r>
        <w:t xml:space="preserve">Tabla 4</w:t>
      </w:r>
    </w:p>
    <w:p>
      <w:pPr>
        <w:pStyle w:val="Caption"/>
      </w:pPr>
      <w:r>
        <w:t xml:space="preserve">Relación entre Tiempo de verificación y Errores en publicaciones</w:t>
      </w:r>
    </w:p>
    <w:bookmarkStart w:id="49" w:name="tbl-mytable10"/>
    <w:tbl>
      <w:tblPr>
        <w:tblStyle w:val="Table"/>
        <w:tblW w:type="pct" w:w="5000"/>
        <w:tblLayout w:type="fixed"/>
        <w:tblLook w:firstRow="1" w:lastRow="0" w:firstColumn="0" w:lastColumn="0" w:noHBand="0" w:noVBand="0" w:val="0020"/>
      </w:tblPr>
      <w:tblGrid>
        <w:gridCol w:w="5772"/>
        <w:gridCol w:w="536"/>
        <w:gridCol w:w="536"/>
        <w:gridCol w:w="536"/>
        <w:gridCol w:w="536"/>
      </w:tblGrid>
      <w:tr>
        <w:trPr>
          <w:tblHeader w:val="on"/>
        </w:trPr>
        <w:tc>
          <w:tcPr/>
          <w:p>
            <w:pPr>
              <w:pStyle w:val="Compact"/>
            </w:pPr>
            <w:r>
              <w:t xml:space="preserve">Tiempo de verificación (</w:t>
            </w:r>
            <m:oMath>
              <m:r>
                <m:t>x</m:t>
              </m:r>
            </m:oMath>
            <w:r>
              <w:t xml:space="preserve">, en horas)</w:t>
            </w:r>
          </w:p>
        </w:tc>
        <w:tc>
          <w:tcPr/>
          <w:p>
            <w:pPr>
              <w:pStyle w:val="Compact"/>
            </w:pPr>
            <w:r>
              <w:t xml:space="preserve">1</w:t>
            </w:r>
          </w:p>
        </w:tc>
        <w:tc>
          <w:tcPr/>
          <w:p>
            <w:pPr>
              <w:pStyle w:val="Compact"/>
            </w:pPr>
            <w:r>
              <w:t xml:space="preserve">2</w:t>
            </w:r>
          </w:p>
        </w:tc>
        <w:tc>
          <w:tcPr/>
          <w:p>
            <w:pPr>
              <w:pStyle w:val="Compact"/>
            </w:pPr>
            <w:r>
              <w:t xml:space="preserve">4</w:t>
            </w:r>
          </w:p>
        </w:tc>
        <w:tc>
          <w:tcPr/>
          <w:p>
            <w:pPr>
              <w:pStyle w:val="Compact"/>
            </w:pPr>
            <w:r>
              <w:t xml:space="preserve">8</w:t>
            </w:r>
          </w:p>
        </w:tc>
      </w:tr>
      <w:tr>
        <w:tc>
          <w:tcPr/>
          <w:p>
            <w:pPr>
              <w:pStyle w:val="Compact"/>
            </w:pPr>
            <w:r>
              <w:t xml:space="preserve">Errores en publicaciones (</w:t>
            </w:r>
            <m:oMath>
              <m:r>
                <m:t>y</m:t>
              </m:r>
            </m:oMath>
            <w:r>
              <w:t xml:space="preserve">, en cantidad)</w:t>
            </w:r>
          </w:p>
        </w:tc>
        <w:tc>
          <w:tcPr/>
          <w:p>
            <w:pPr>
              <w:pStyle w:val="Compact"/>
            </w:pPr>
            <w:r>
              <w:t xml:space="preserve">40</w:t>
            </w:r>
          </w:p>
        </w:tc>
        <w:tc>
          <w:tcPr/>
          <w:p>
            <w:pPr>
              <w:pStyle w:val="Compact"/>
            </w:pPr>
            <w:r>
              <w:t xml:space="preserve">20</w:t>
            </w:r>
          </w:p>
        </w:tc>
        <w:tc>
          <w:tcPr/>
          <w:p>
            <w:pPr>
              <w:pStyle w:val="Compact"/>
            </w:pPr>
            <w:r>
              <w:t xml:space="preserve">10</w:t>
            </w:r>
          </w:p>
        </w:tc>
        <w:tc>
          <w:tcPr/>
          <w:p>
            <w:pPr>
              <w:pStyle w:val="Compact"/>
            </w:pPr>
            <w:r>
              <w:t xml:space="preserve">5</w:t>
            </w:r>
          </w:p>
        </w:tc>
      </w:tr>
    </w:tbl>
    <w:bookmarkEnd w:id="49"/>
    <w:bookmarkEnd w:id="50"/>
    <w:p>
      <w:pPr>
        <w:pStyle w:val="FigureNote"/>
      </w:pPr>
      <w:r>
        <w:rPr>
          <w:i/>
          <w:iCs/>
        </w:rPr>
        <w:t xml:space="preserve">Nota</w:t>
      </w:r>
      <w:r>
        <w:t xml:space="preserve">. Elaboración propia</w:t>
      </w:r>
    </w:p>
    <w:p>
      <w:pPr>
        <w:pStyle w:val="BodyText"/>
      </w:pPr>
      <w:r>
        <w:t xml:space="preserve">El tiempo de verificación y los errores en publicaciones son</w:t>
      </w:r>
      <w:r>
        <w:t xml:space="preserve"> </w:t>
      </w:r>
      <w:r>
        <w:rPr>
          <w:b/>
          <w:bCs/>
        </w:rPr>
        <w:t xml:space="preserve">inversamente proporcionales</w:t>
      </w:r>
      <w:r>
        <w:t xml:space="preserve">. Esto se verifica porque el producto de ambas magnitudes es constante:</w:t>
      </w:r>
    </w:p>
    <w:p>
      <w:pPr>
        <w:pStyle w:val="BodyText"/>
      </w:pPr>
      <m:oMathPara>
        <m:oMathParaPr>
          <m:jc m:val="center"/>
        </m:oMathParaPr>
        <m:oMath>
          <m:d>
            <m:dPr>
              <m:begChr m:val="("/>
              <m:sepChr m:val=""/>
              <m:endChr m:val=")"/>
              <m:grow/>
            </m:dPr>
            <m:e>
              <m:r>
                <m:rPr>
                  <m:nor/>
                  <m:sty m:val="p"/>
                </m:rPr>
                <m:t>Tiempo de verificación</m:t>
              </m:r>
            </m:e>
          </m:d>
          <m:r>
            <m:rPr>
              <m:sty m:val="p"/>
            </m:rPr>
            <m:t>⋅</m:t>
          </m:r>
          <m:d>
            <m:dPr>
              <m:begChr m:val="("/>
              <m:sepChr m:val=""/>
              <m:endChr m:val=")"/>
              <m:grow/>
            </m:dPr>
            <m:e>
              <m:r>
                <m:rPr>
                  <m:nor/>
                  <m:sty m:val="p"/>
                </m:rPr>
                <m:t>Errores</m:t>
              </m:r>
            </m:e>
          </m:d>
          <m:r>
            <m:rPr>
              <m:sty m:val="p"/>
            </m:rPr>
            <m:t>=</m:t>
          </m:r>
          <m:r>
            <m:t>1</m:t>
          </m:r>
          <m:r>
            <m:rPr>
              <m:sty m:val="p"/>
            </m:rPr>
            <m:t>⋅</m:t>
          </m:r>
          <m:r>
            <m:t>40</m:t>
          </m:r>
          <m:r>
            <m:rPr>
              <m:sty m:val="p"/>
            </m:rPr>
            <m:t>=</m:t>
          </m:r>
          <m:r>
            <m:t>2</m:t>
          </m:r>
          <m:r>
            <m:rPr>
              <m:sty m:val="p"/>
            </m:rPr>
            <m:t>⋅</m:t>
          </m:r>
          <m:r>
            <m:t>20</m:t>
          </m:r>
          <m:r>
            <m:rPr>
              <m:sty m:val="p"/>
            </m:rPr>
            <m:t>=</m:t>
          </m:r>
          <m:r>
            <m:t>4</m:t>
          </m:r>
          <m:r>
            <m:rPr>
              <m:sty m:val="p"/>
            </m:rPr>
            <m:t>⋅</m:t>
          </m:r>
          <m:r>
            <m:t>10</m:t>
          </m:r>
          <m:r>
            <m:rPr>
              <m:sty m:val="p"/>
            </m:rPr>
            <m:t>=</m:t>
          </m:r>
          <m:r>
            <m:t>8</m:t>
          </m:r>
          <m:r>
            <m:rPr>
              <m:sty m:val="p"/>
            </m:rPr>
            <m:t>⋅</m:t>
          </m:r>
          <m:r>
            <m:t>5</m:t>
          </m:r>
          <m:r>
            <m:rPr>
              <m:sty m:val="p"/>
            </m:rPr>
            <m:t>=</m:t>
          </m:r>
          <m:r>
            <m:t>40</m:t>
          </m:r>
        </m:oMath>
      </m:oMathPara>
    </w:p>
    <w:p>
      <w:pPr>
        <w:pStyle w:val="FirstParagraph"/>
      </w:pPr>
      <w:r>
        <w:t xml:space="preserve">La</w:t>
      </w:r>
      <w:r>
        <w:t xml:space="preserve"> </w:t>
      </w:r>
      <w:r>
        <w:rPr>
          <w:b/>
          <w:bCs/>
        </w:rPr>
        <w:t xml:space="preserve">constante de proporcionalidad inversa</w:t>
      </w:r>
      <w:r>
        <w:t xml:space="preserve"> </w:t>
      </w:r>
      <w:r>
        <w:t xml:space="preserve">es:</w:t>
      </w:r>
    </w:p>
    <w:p>
      <w:pPr>
        <w:pStyle w:val="BodyText"/>
      </w:pPr>
      <m:oMathPara>
        <m:oMathParaPr>
          <m:jc m:val="center"/>
        </m:oMathParaPr>
        <m:oMath>
          <m:r>
            <m:t>x</m:t>
          </m:r>
          <m:r>
            <m:rPr>
              <m:sty m:val="p"/>
            </m:rPr>
            <m:t>⋅</m:t>
          </m:r>
          <m:r>
            <m:t>y</m:t>
          </m:r>
          <m:r>
            <m:rPr>
              <m:sty m:val="p"/>
            </m:rPr>
            <m:t>=</m:t>
          </m:r>
          <m:r>
            <m:t>40</m:t>
          </m:r>
        </m:oMath>
      </m:oMathPara>
    </w:p>
    <w:p>
      <w:pPr>
        <w:pStyle w:val="FirstParagraph"/>
      </w:pPr>
      <w:r>
        <w:t xml:space="preserve">La relación se expresa como:</w:t>
      </w:r>
    </w:p>
    <w:p>
      <w:pPr>
        <w:pStyle w:val="BodyText"/>
      </w:pPr>
      <m:oMathPara>
        <m:oMathParaPr>
          <m:jc m:val="center"/>
        </m:oMathParaPr>
        <m:oMath>
          <m:r>
            <m:t>y</m:t>
          </m:r>
          <m:r>
            <m:rPr>
              <m:sty m:val="p"/>
            </m:rPr>
            <m:t>=</m:t>
          </m:r>
          <m:f>
            <m:fPr>
              <m:type m:val="bar"/>
            </m:fPr>
            <m:num>
              <m:r>
                <m:t>40</m:t>
              </m:r>
            </m:num>
            <m:den>
              <m:r>
                <m:t>x</m:t>
              </m:r>
            </m:den>
          </m:f>
        </m:oMath>
      </m:oMathPara>
    </w:p>
    <w:bookmarkEnd w:id="51"/>
    <w:bookmarkStart w:id="55" w:name="representación-gráfica-1"/>
    <w:p>
      <w:pPr>
        <w:pStyle w:val="Heading2"/>
      </w:pPr>
      <w:r>
        <w:t xml:space="preserve">2.6 Representación Gráfica</w:t>
      </w:r>
    </w:p>
    <w:p>
      <w:pPr>
        <w:pStyle w:val="FirstParagraph"/>
      </w:pPr>
      <w:r>
        <w:t xml:space="preserve">La relación inversamente proporcional se visualiza como una curva hiperbólica.</w:t>
      </w:r>
    </w:p>
    <w:p>
      <w:pPr>
        <w:pStyle w:val="CaptionedFigure"/>
      </w:pPr>
      <w:r>
        <w:drawing>
          <wp:inline>
            <wp:extent cx="5391150" cy="3562350"/>
            <wp:effectExtent b="0" l="0" r="0" t="0"/>
            <wp:docPr descr="Relación entre Tiempo de verificación y Errores en publicaciones" title="" id="53" name="Picture"/>
            <a:graphic>
              <a:graphicData uri="http://schemas.openxmlformats.org/drawingml/2006/picture">
                <pic:pic>
                  <pic:nvPicPr>
                    <pic:cNvPr descr="index_files/figure-docx/cell-3-output-1.png" id="54" name="Picture"/>
                    <pic:cNvPicPr>
                      <a:picLocks noChangeArrowheads="1" noChangeAspect="1"/>
                    </pic:cNvPicPr>
                  </pic:nvPicPr>
                  <pic:blipFill>
                    <a:blip r:embed="rId52"/>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Tiempo de verificación y Errores en publicaciones</w:t>
      </w:r>
    </w:p>
    <w:p>
      <w:pPr>
        <w:pStyle w:val="BodyText"/>
      </w:pPr>
      <w:r>
        <w:t xml:space="preserve">La gráfica muestra cómo, al aumentar el tiempo de verificación, el número de errores disminuye, siguiendo una relación inversa.</w:t>
      </w:r>
    </w:p>
    <w:bookmarkEnd w:id="55"/>
    <w:bookmarkStart w:id="58" w:name="caso-general-1"/>
    <w:p>
      <w:pPr>
        <w:pStyle w:val="Heading2"/>
      </w:pPr>
      <w:r>
        <w:t xml:space="preserve">2.7 Caso General</w:t>
      </w:r>
    </w:p>
    <w:p>
      <w:pPr>
        <w:pStyle w:val="FirstParagraph"/>
      </w:pPr>
      <w:r>
        <w:t xml:space="preserve">Para dos magnitudes inversamente proporcionales</w:t>
      </w:r>
      <w:r>
        <w:t xml:space="preserve"> </w:t>
      </w:r>
      <m:oMath>
        <m:r>
          <m:t>A</m:t>
        </m:r>
      </m:oMath>
      <w:r>
        <w:t xml:space="preserve"> </w:t>
      </w:r>
      <w:r>
        <w:t xml:space="preserve">e</w:t>
      </w:r>
      <w:r>
        <w:t xml:space="preserve"> </w:t>
      </w:r>
      <m:oMath>
        <m:r>
          <m:t>B</m:t>
        </m:r>
      </m:oMath>
      <w:r>
        <w:t xml:space="preserve">, se cumple:</w:t>
      </w:r>
    </w:p>
    <w:bookmarkStart w:id="57" w:name="tbl-mytable11"/>
    <w:p>
      <w:pPr>
        <w:pStyle w:val="FigureTitle"/>
      </w:pPr>
      <w:r>
        <w:t xml:space="preserve">Tabla 5</w:t>
      </w:r>
    </w:p>
    <w:p>
      <w:pPr>
        <w:pStyle w:val="Caption"/>
      </w:pPr>
      <w:r>
        <w:t xml:space="preserve">Magnitudes inversamente proporcionales</w:t>
      </w:r>
    </w:p>
    <w:bookmarkStart w:id="56" w:name="tbl-mytable11"/>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m:oMath>
              <m:r>
                <m:t>A</m:t>
              </m:r>
            </m:oMath>
          </w:p>
        </w:tc>
        <w:tc>
          <w:tcPr/>
          <w:p>
            <w:pPr>
              <w:pStyle w:val="Compact"/>
            </w:pPr>
            <m:oMath>
              <m:sSub>
                <m:e>
                  <m:r>
                    <m:t>A</m:t>
                  </m:r>
                </m:e>
                <m:sub>
                  <m:r>
                    <m:t>1</m:t>
                  </m:r>
                </m:sub>
              </m:sSub>
            </m:oMath>
          </w:p>
        </w:tc>
        <w:tc>
          <w:tcPr/>
          <w:p>
            <w:pPr>
              <w:pStyle w:val="Compact"/>
            </w:pPr>
            <m:oMath>
              <m:sSub>
                <m:e>
                  <m:r>
                    <m:t>A</m:t>
                  </m:r>
                </m:e>
                <m:sub>
                  <m:r>
                    <m:t>2</m:t>
                  </m:r>
                </m:sub>
              </m:sSub>
            </m:oMath>
          </w:p>
        </w:tc>
        <w:tc>
          <w:tcPr/>
          <w:p>
            <w:pPr>
              <w:pStyle w:val="Compact"/>
            </w:pPr>
            <m:oMath>
              <m:sSub>
                <m:e>
                  <m:r>
                    <m:t>A</m:t>
                  </m:r>
                </m:e>
                <m:sub>
                  <m:r>
                    <m:t>3</m:t>
                  </m:r>
                </m:sub>
              </m:sSub>
            </m:oMath>
          </w:p>
        </w:tc>
        <w:tc>
          <w:tcPr/>
          <w:p>
            <w:pPr>
              <w:pStyle w:val="Compact"/>
            </w:pPr>
            <m:oMath>
              <m:r>
                <m:rPr>
                  <m:sty m:val="p"/>
                </m:rPr>
                <m:t>…</m:t>
              </m:r>
            </m:oMath>
          </w:p>
        </w:tc>
        <w:tc>
          <w:tcPr/>
          <w:p>
            <w:pPr>
              <w:pStyle w:val="Compact"/>
            </w:pPr>
            <m:oMath>
              <m:sSub>
                <m:e>
                  <m:r>
                    <m:t>A</m:t>
                  </m:r>
                </m:e>
                <m:sub>
                  <m:r>
                    <m:t>n</m:t>
                  </m:r>
                </m:sub>
              </m:sSub>
            </m:oMath>
          </w:p>
        </w:tc>
      </w:tr>
      <w:tr>
        <w:tc>
          <w:tcPr/>
          <w:p>
            <w:pPr>
              <w:pStyle w:val="Compact"/>
            </w:pPr>
            <m:oMath>
              <m:r>
                <m:t>B</m:t>
              </m:r>
            </m:oMath>
          </w:p>
        </w:tc>
        <w:tc>
          <w:tcPr/>
          <w:p>
            <w:pPr>
              <w:pStyle w:val="Compact"/>
            </w:pPr>
            <m:oMath>
              <m:sSub>
                <m:e>
                  <m:r>
                    <m:t>B</m:t>
                  </m:r>
                </m:e>
                <m:sub>
                  <m:r>
                    <m:t>1</m:t>
                  </m:r>
                </m:sub>
              </m:sSub>
            </m:oMath>
          </w:p>
        </w:tc>
        <w:tc>
          <w:tcPr/>
          <w:p>
            <w:pPr>
              <w:pStyle w:val="Compact"/>
            </w:pPr>
            <m:oMath>
              <m:sSub>
                <m:e>
                  <m:r>
                    <m:t>B</m:t>
                  </m:r>
                </m:e>
                <m:sub>
                  <m:r>
                    <m:t>2</m:t>
                  </m:r>
                </m:sub>
              </m:sSub>
            </m:oMath>
          </w:p>
        </w:tc>
        <w:tc>
          <w:tcPr/>
          <w:p>
            <w:pPr>
              <w:pStyle w:val="Compact"/>
            </w:pPr>
            <m:oMath>
              <m:sSub>
                <m:e>
                  <m:r>
                    <m:t>B</m:t>
                  </m:r>
                </m:e>
                <m:sub>
                  <m:r>
                    <m:t>3</m:t>
                  </m:r>
                </m:sub>
              </m:sSub>
            </m:oMath>
          </w:p>
        </w:tc>
        <w:tc>
          <w:tcPr/>
          <w:p>
            <w:pPr>
              <w:pStyle w:val="Compact"/>
            </w:pPr>
            <m:oMath>
              <m:r>
                <m:rPr>
                  <m:sty m:val="p"/>
                </m:rPr>
                <m:t>…</m:t>
              </m:r>
            </m:oMath>
          </w:p>
        </w:tc>
        <w:tc>
          <w:tcPr/>
          <w:p>
            <w:pPr>
              <w:pStyle w:val="Compact"/>
            </w:pPr>
            <m:oMath>
              <m:sSub>
                <m:e>
                  <m:r>
                    <m:t>B</m:t>
                  </m:r>
                </m:e>
                <m:sub>
                  <m:r>
                    <m:t>n</m:t>
                  </m:r>
                </m:sub>
              </m:sSub>
            </m:oMath>
          </w:p>
        </w:tc>
      </w:tr>
    </w:tbl>
    <w:bookmarkEnd w:id="56"/>
    <w:bookmarkEnd w:id="57"/>
    <w:p>
      <w:pPr>
        <w:pStyle w:val="FigureNote"/>
      </w:pPr>
      <w:r>
        <w:rPr>
          <w:i/>
          <w:iCs/>
        </w:rPr>
        <w:t xml:space="preserve">Nota</w:t>
      </w:r>
      <w:r>
        <w:t xml:space="preserve">. Elaboración propia</w:t>
      </w:r>
    </w:p>
    <w:p>
      <w:pPr>
        <w:pStyle w:val="BodyText"/>
      </w:pPr>
      <w:r>
        <w:t xml:space="preserve">El producto de las magnitudes es constante:</w:t>
      </w:r>
    </w:p>
    <w:p>
      <w:pPr>
        <w:pStyle w:val="BodyText"/>
      </w:pPr>
      <m:oMathPara>
        <m:oMathParaPr>
          <m:jc m:val="center"/>
        </m:oMathParaPr>
        <m:oMath>
          <m:sSub>
            <m:e>
              <m:r>
                <m:t>A</m:t>
              </m:r>
            </m:e>
            <m:sub>
              <m:r>
                <m:t>1</m:t>
              </m:r>
            </m:sub>
          </m:sSub>
          <m:r>
            <m:rPr>
              <m:sty m:val="p"/>
            </m:rPr>
            <m:t>⋅</m:t>
          </m:r>
          <m:sSub>
            <m:e>
              <m:r>
                <m:t>B</m:t>
              </m:r>
            </m:e>
            <m:sub>
              <m:r>
                <m:t>1</m:t>
              </m:r>
            </m:sub>
          </m:sSub>
          <m:r>
            <m:rPr>
              <m:sty m:val="p"/>
            </m:rPr>
            <m:t>=</m:t>
          </m:r>
          <m:sSub>
            <m:e>
              <m:r>
                <m:t>A</m:t>
              </m:r>
            </m:e>
            <m:sub>
              <m:r>
                <m:t>2</m:t>
              </m:r>
            </m:sub>
          </m:sSub>
          <m:r>
            <m:rPr>
              <m:sty m:val="p"/>
            </m:rPr>
            <m:t>⋅</m:t>
          </m:r>
          <m:sSub>
            <m:e>
              <m:r>
                <m:t>B</m:t>
              </m:r>
            </m:e>
            <m:sub>
              <m:r>
                <m:t>2</m:t>
              </m:r>
            </m:sub>
          </m:sSub>
          <m:r>
            <m:rPr>
              <m:sty m:val="p"/>
            </m:rPr>
            <m:t>=</m:t>
          </m:r>
          <m:sSub>
            <m:e>
              <m:r>
                <m:t>A</m:t>
              </m:r>
            </m:e>
            <m:sub>
              <m:r>
                <m:t>3</m:t>
              </m:r>
            </m:sub>
          </m:sSub>
          <m:r>
            <m:rPr>
              <m:sty m:val="p"/>
            </m:rPr>
            <m:t>⋅</m:t>
          </m:r>
          <m:sSub>
            <m:e>
              <m:r>
                <m:t>B</m:t>
              </m:r>
            </m:e>
            <m:sub>
              <m:r>
                <m:t>3</m:t>
              </m:r>
            </m:sub>
          </m:sSub>
          <m:r>
            <m:rPr>
              <m:sty m:val="p"/>
            </m:rPr>
            <m:t>=</m:t>
          </m:r>
          <m:r>
            <m:rPr>
              <m:sty m:val="p"/>
            </m:rPr>
            <m:t>…</m:t>
          </m:r>
          <m:r>
            <m:rPr>
              <m:sty m:val="p"/>
            </m:rPr>
            <m:t>=</m:t>
          </m:r>
          <m:sSub>
            <m:e>
              <m:r>
                <m:t>A</m:t>
              </m:r>
            </m:e>
            <m:sub>
              <m:r>
                <m:t>n</m:t>
              </m:r>
            </m:sub>
          </m:sSub>
          <m:r>
            <m:rPr>
              <m:sty m:val="p"/>
            </m:rPr>
            <m:t>⋅</m:t>
          </m:r>
          <m:sSub>
            <m:e>
              <m:r>
                <m:t>B</m:t>
              </m:r>
            </m:e>
            <m:sub>
              <m:r>
                <m:t>n</m:t>
              </m:r>
            </m:sub>
          </m:sSub>
          <m:r>
            <m:rPr>
              <m:sty m:val="p"/>
            </m:rPr>
            <m:t>=</m:t>
          </m:r>
          <m:r>
            <m:t>k</m:t>
          </m:r>
        </m:oMath>
      </m:oMathPara>
    </w:p>
    <w:p>
      <w:pPr>
        <w:pStyle w:val="FirstParagraph"/>
      </w:pPr>
      <w:r>
        <w:t xml:space="preserve">En general:</w:t>
      </w:r>
    </w:p>
    <w:p>
      <w:pPr>
        <w:pStyle w:val="BodyText"/>
      </w:pPr>
      <m:oMathPara>
        <m:oMathParaPr>
          <m:jc m:val="center"/>
        </m:oMathParaPr>
        <m:oMath>
          <m:sSub>
            <m:e>
              <m:r>
                <m:t>A</m:t>
              </m:r>
            </m:e>
            <m:sub>
              <m:r>
                <m:t>i</m:t>
              </m:r>
            </m:sub>
          </m:sSub>
          <m:r>
            <m:rPr>
              <m:sty m:val="p"/>
            </m:rPr>
            <m:t>⋅</m:t>
          </m:r>
          <m:sSub>
            <m:e>
              <m:r>
                <m:t>B</m:t>
              </m:r>
            </m:e>
            <m:sub>
              <m:r>
                <m:t>i</m:t>
              </m:r>
            </m:sub>
          </m:sSub>
          <m:r>
            <m:rPr>
              <m:sty m:val="p"/>
            </m:rPr>
            <m:t>=</m:t>
          </m:r>
          <m:r>
            <m:t>k</m:t>
          </m:r>
          <m:r>
            <m:rPr>
              <m:sty m:val="p"/>
            </m:rPr>
            <m:t>,</m:t>
          </m:r>
          <m:r>
            <m:t> </m:t>
          </m:r>
          <m:r>
            <m:rPr>
              <m:nor/>
              <m:sty m:val="p"/>
            </m:rPr>
            <m:t>donde </m:t>
          </m:r>
          <m:r>
            <m:t>1</m:t>
          </m:r>
          <m:r>
            <m:rPr>
              <m:sty m:val="p"/>
            </m:rPr>
            <m:t>≤</m:t>
          </m:r>
          <m:r>
            <m:t>i</m:t>
          </m:r>
          <m:r>
            <m:rPr>
              <m:sty m:val="p"/>
            </m:rPr>
            <m:t>&lt;</m:t>
          </m:r>
          <m:r>
            <m:t>n</m:t>
          </m:r>
          <m:r>
            <m:rPr>
              <m:sty m:val="p"/>
            </m:rPr>
            <m:t>,</m:t>
          </m:r>
          <m:r>
            <m:t> </m:t>
          </m:r>
          <m:r>
            <m:t>i</m:t>
          </m:r>
          <m:r>
            <m:rPr>
              <m:sty m:val="p"/>
            </m:rPr>
            <m:t>∈</m:t>
          </m:r>
          <m:r>
            <m:rPr>
              <m:sty m:val="p"/>
              <m:scr m:val="double-struck"/>
            </m:rPr>
            <m:t>Z</m:t>
          </m:r>
        </m:oMath>
      </m:oMathPara>
    </w:p>
    <w:p>
      <w:pPr>
        <w:pStyle w:val="FirstParagraph"/>
      </w:pPr>
      <w:r>
        <w:t xml:space="preserve">Aquí,</w:t>
      </w:r>
      <w:r>
        <w:t xml:space="preserve"> </w:t>
      </w:r>
      <m:oMath>
        <m:r>
          <m:t>k</m:t>
        </m:r>
      </m:oMath>
      <w:r>
        <w:t xml:space="preserve"> </w:t>
      </w:r>
      <w:r>
        <w:t xml:space="preserve">es la</w:t>
      </w:r>
      <w:r>
        <w:t xml:space="preserve"> </w:t>
      </w:r>
      <w:r>
        <w:rPr>
          <w:b/>
          <w:bCs/>
        </w:rPr>
        <w:t xml:space="preserve">constante de proporcionalidad inversa</w:t>
      </w:r>
      <w:r>
        <w:t xml:space="preserve">.</w:t>
      </w:r>
    </w:p>
    <w:bookmarkEnd w:id="58"/>
    <w:bookmarkStart w:id="61" w:name="función-de-proporcionalidad-inversa"/>
    <w:p>
      <w:pPr>
        <w:pStyle w:val="Heading2"/>
      </w:pPr>
      <w:r>
        <w:t xml:space="preserve">2.8 Función de Proporcionalidad Inversa</w:t>
      </w:r>
    </w:p>
    <w:p>
      <w:pPr>
        <w:pStyle w:val="FirstParagraph"/>
      </w:pPr>
      <w:r>
        <w:t xml:space="preserve">La relación inversamente proporcional se expresa como:</w:t>
      </w:r>
    </w:p>
    <w:p>
      <w:pPr>
        <w:pStyle w:val="BodyText"/>
      </w:pPr>
      <m:oMathPara>
        <m:oMathParaPr>
          <m:jc m:val="center"/>
        </m:oMathParaPr>
        <m:oMath>
          <m:r>
            <m:t>y</m:t>
          </m:r>
          <m:r>
            <m:rPr>
              <m:sty m:val="p"/>
            </m:rPr>
            <m:t>=</m:t>
          </m:r>
          <m:f>
            <m:fPr>
              <m:type m:val="bar"/>
            </m:fPr>
            <m:num>
              <m:r>
                <m:t>k</m:t>
              </m:r>
            </m:num>
            <m:den>
              <m:r>
                <m:t>x</m:t>
              </m:r>
            </m:den>
          </m:f>
        </m:oMath>
      </m:oMathPara>
    </w:p>
    <w:p>
      <w:pPr>
        <w:pStyle w:val="FirstParagraph"/>
      </w:pPr>
      <w:r>
        <w:t xml:space="preserve">donde</w:t>
      </w:r>
      <w:r>
        <w:t xml:space="preserve"> </w:t>
      </w:r>
      <m:oMath>
        <m:r>
          <m:t>y</m:t>
        </m:r>
      </m:oMath>
      <w:r>
        <w:t xml:space="preserve"> </w:t>
      </w:r>
      <w:r>
        <w:t xml:space="preserve">es la magnitud dependiente (errores),</w:t>
      </w:r>
      <w:r>
        <w:t xml:space="preserve"> </w:t>
      </w:r>
      <m:oMath>
        <m:r>
          <m:t>x</m:t>
        </m:r>
      </m:oMath>
      <w:r>
        <w:t xml:space="preserve"> </w:t>
      </w:r>
      <w:r>
        <w:t xml:space="preserve">es la magnitud independiente (tiempo de verificación) y</w:t>
      </w:r>
      <w:r>
        <w:t xml:space="preserve"> </w:t>
      </w:r>
      <m:oMath>
        <m:r>
          <m:t>k</m:t>
        </m:r>
      </m:oMath>
      <w:r>
        <w:t xml:space="preserve"> </w:t>
      </w:r>
      <w:r>
        <w:t xml:space="preserve">es la constante de proporcionalidad inversa.</w:t>
      </w:r>
    </w:p>
    <w:p>
      <w:pPr>
        <w:pStyle w:val="BodyText"/>
      </w:pPr>
      <w:r>
        <w:rPr>
          <w:b/>
          <w:bCs/>
        </w:rPr>
        <w:t xml:space="preserve">Ejemplo</w:t>
      </w:r>
      <w:r>
        <w:t xml:space="preserve"> </w:t>
      </w:r>
      <w:r>
        <w:t xml:space="preserve">Frecuencia de Titulares Clickbait y Confianza del Lector</w:t>
      </w:r>
    </w:p>
    <w:p>
      <w:pPr>
        <w:pStyle w:val="BodyText"/>
      </w:pPr>
      <w:r>
        <w:t xml:space="preserve">Consideremos otro ejemplo: la relación entre la</w:t>
      </w:r>
      <w:r>
        <w:t xml:space="preserve"> </w:t>
      </w:r>
      <w:r>
        <w:rPr>
          <w:b/>
          <w:bCs/>
        </w:rPr>
        <w:t xml:space="preserve">frecuencia de titulares clickbait</w:t>
      </w:r>
      <w:r>
        <w:t xml:space="preserve"> </w:t>
      </w:r>
      <w:r>
        <w:t xml:space="preserve">(titulares exagerados para atraer clics) y la</w:t>
      </w:r>
      <w:r>
        <w:t xml:space="preserve"> </w:t>
      </w:r>
      <w:r>
        <w:rPr>
          <w:b/>
          <w:bCs/>
        </w:rPr>
        <w:t xml:space="preserve">confianza del lector</w:t>
      </w:r>
      <w:r>
        <w:t xml:space="preserve"> </w:t>
      </w:r>
      <w:r>
        <w:t xml:space="preserve">en un medio:</w:t>
      </w:r>
    </w:p>
    <w:bookmarkStart w:id="60" w:name="tbl-mytable12"/>
    <w:p>
      <w:pPr>
        <w:pStyle w:val="FigureTitle"/>
      </w:pPr>
      <w:r>
        <w:t xml:space="preserve">Tabla 6</w:t>
      </w:r>
    </w:p>
    <w:p>
      <w:pPr>
        <w:pStyle w:val="Caption"/>
      </w:pPr>
      <w:r>
        <w:t xml:space="preserve">Relación entre Frecuencia de titulares clickbait y Confianza del lector</w:t>
      </w:r>
    </w:p>
    <w:bookmarkStart w:id="59" w:name="tbl-mytable12"/>
    <w:tbl>
      <w:tblPr>
        <w:tblStyle w:val="Table"/>
        <w:tblW w:type="pct" w:w="5000"/>
        <w:tblLayout w:type="fixed"/>
        <w:tblLook w:firstRow="1" w:lastRow="0" w:firstColumn="0" w:lastColumn="0" w:noHBand="0" w:noVBand="0" w:val="0020"/>
      </w:tblPr>
      <w:tblGrid>
        <w:gridCol w:w="6028"/>
        <w:gridCol w:w="472"/>
        <w:gridCol w:w="472"/>
        <w:gridCol w:w="472"/>
        <w:gridCol w:w="472"/>
      </w:tblGrid>
      <w:tr>
        <w:trPr>
          <w:tblHeader w:val="on"/>
        </w:trPr>
        <w:tc>
          <w:tcPr/>
          <w:p>
            <w:pPr>
              <w:pStyle w:val="Compact"/>
            </w:pPr>
            <w:r>
              <w:t xml:space="preserve">Frecuencia de titulares clickbait (</w:t>
            </w:r>
            <m:oMath>
              <m:r>
                <m:t>x</m:t>
              </m:r>
            </m:oMath>
            <w:r>
              <w:t xml:space="preserve">, por semana)</w:t>
            </w:r>
          </w:p>
        </w:tc>
        <w:tc>
          <w:tcPr/>
          <w:p>
            <w:pPr>
              <w:pStyle w:val="Compact"/>
            </w:pPr>
            <w:r>
              <w:t xml:space="preserve">12</w:t>
            </w:r>
          </w:p>
        </w:tc>
        <w:tc>
          <w:tcPr/>
          <w:p>
            <w:pPr>
              <w:pStyle w:val="Compact"/>
            </w:pPr>
            <w:r>
              <w:t xml:space="preserve">4</w:t>
            </w:r>
          </w:p>
        </w:tc>
        <w:tc>
          <w:tcPr/>
          <w:p>
            <w:pPr>
              <w:pStyle w:val="Compact"/>
            </w:pPr>
            <w:r>
              <w:t xml:space="preserve">2.4</w:t>
            </w:r>
          </w:p>
        </w:tc>
        <w:tc>
          <w:tcPr/>
          <w:p>
            <w:pPr>
              <w:pStyle w:val="Compact"/>
            </w:pPr>
            <w:r>
              <w:t xml:space="preserve">1.3</w:t>
            </w:r>
          </w:p>
        </w:tc>
      </w:tr>
      <w:tr>
        <w:tc>
          <w:tcPr/>
          <w:p>
            <w:pPr>
              <w:pStyle w:val="Compact"/>
            </w:pPr>
            <w:r>
              <w:t xml:space="preserve">Confianza del lector (</w:t>
            </w:r>
            <m:oMath>
              <m:r>
                <m:t>y</m:t>
              </m:r>
            </m:oMath>
            <w:r>
              <w:t xml:space="preserve">, en escala 1-50)</w:t>
            </w:r>
          </w:p>
        </w:tc>
        <w:tc>
          <w:tcPr/>
          <w:p>
            <w:pPr>
              <w:pStyle w:val="Compact"/>
            </w:pPr>
            <w:r>
              <w:t xml:space="preserve">5</w:t>
            </w:r>
          </w:p>
        </w:tc>
        <w:tc>
          <w:tcPr/>
          <w:p>
            <w:pPr>
              <w:pStyle w:val="Compact"/>
            </w:pPr>
            <w:r>
              <w:t xml:space="preserve">15</w:t>
            </w:r>
          </w:p>
        </w:tc>
        <w:tc>
          <w:tcPr/>
          <w:p>
            <w:pPr>
              <w:pStyle w:val="Compact"/>
            </w:pPr>
            <w:r>
              <w:t xml:space="preserve">25</w:t>
            </w:r>
          </w:p>
        </w:tc>
        <w:tc>
          <w:tcPr/>
          <w:p>
            <w:pPr>
              <w:pStyle w:val="Compact"/>
            </w:pPr>
            <w:r>
              <w:t xml:space="preserve">45</w:t>
            </w:r>
          </w:p>
        </w:tc>
      </w:tr>
    </w:tbl>
    <w:bookmarkEnd w:id="59"/>
    <w:bookmarkEnd w:id="60"/>
    <w:p>
      <w:pPr>
        <w:pStyle w:val="FigureNote"/>
      </w:pPr>
      <w:r>
        <w:rPr>
          <w:i/>
          <w:iCs/>
        </w:rPr>
        <w:t xml:space="preserve">Nota</w:t>
      </w:r>
      <w:r>
        <w:t xml:space="preserve">. Elaboración propia</w:t>
      </w:r>
    </w:p>
    <w:p>
      <w:pPr>
        <w:pStyle w:val="BodyText"/>
      </w:pPr>
      <w:r>
        <w:t xml:space="preserve">El producto es constante:</w:t>
      </w:r>
    </w:p>
    <w:p>
      <w:pPr>
        <w:pStyle w:val="BodyText"/>
      </w:pPr>
      <m:oMathPara>
        <m:oMathParaPr>
          <m:jc m:val="center"/>
        </m:oMathParaPr>
        <m:oMath>
          <m:r>
            <m:t>12</m:t>
          </m:r>
          <m:r>
            <m:rPr>
              <m:sty m:val="p"/>
            </m:rPr>
            <m:t>⋅</m:t>
          </m:r>
          <m:r>
            <m:t>5</m:t>
          </m:r>
          <m:r>
            <m:rPr>
              <m:sty m:val="p"/>
            </m:rPr>
            <m:t>=</m:t>
          </m:r>
          <m:r>
            <m:t>4</m:t>
          </m:r>
          <m:r>
            <m:rPr>
              <m:sty m:val="p"/>
            </m:rPr>
            <m:t>⋅</m:t>
          </m:r>
          <m:r>
            <m:t>15</m:t>
          </m:r>
          <m:r>
            <m:rPr>
              <m:sty m:val="p"/>
            </m:rPr>
            <m:t>=</m:t>
          </m:r>
          <m:r>
            <m:t>2.4</m:t>
          </m:r>
          <m:r>
            <m:rPr>
              <m:sty m:val="p"/>
            </m:rPr>
            <m:t>⋅</m:t>
          </m:r>
          <m:r>
            <m:t>25</m:t>
          </m:r>
          <m:r>
            <m:rPr>
              <m:sty m:val="p"/>
            </m:rPr>
            <m:t>=</m:t>
          </m:r>
          <m:r>
            <m:t>1.3</m:t>
          </m:r>
          <m:r>
            <m:rPr>
              <m:sty m:val="p"/>
            </m:rPr>
            <m:t>⋅</m:t>
          </m:r>
          <m:r>
            <m:t>45</m:t>
          </m:r>
          <m:r>
            <m:rPr>
              <m:sty m:val="p"/>
            </m:rPr>
            <m:t>=</m:t>
          </m:r>
          <m:r>
            <m:t>60</m:t>
          </m:r>
        </m:oMath>
      </m:oMathPara>
    </w:p>
    <w:p>
      <w:pPr>
        <w:pStyle w:val="FirstParagraph"/>
      </w:pPr>
      <w:r>
        <w:t xml:space="preserve">La constante de proporcionalidad inversa es:</w:t>
      </w:r>
    </w:p>
    <w:p>
      <w:pPr>
        <w:pStyle w:val="BodyText"/>
      </w:pPr>
      <m:oMathPara>
        <m:oMathParaPr>
          <m:jc m:val="center"/>
        </m:oMathParaPr>
        <m:oMath>
          <m:r>
            <m:t>x</m:t>
          </m:r>
          <m:r>
            <m:rPr>
              <m:sty m:val="p"/>
            </m:rPr>
            <m:t>⋅</m:t>
          </m:r>
          <m:r>
            <m:t>y</m:t>
          </m:r>
          <m:r>
            <m:rPr>
              <m:sty m:val="p"/>
            </m:rPr>
            <m:t>=</m:t>
          </m:r>
          <m:r>
            <m:t>60</m:t>
          </m:r>
        </m:oMath>
      </m:oMathPara>
    </w:p>
    <w:p>
      <w:pPr>
        <w:pStyle w:val="FirstParagraph"/>
      </w:pPr>
      <w:r>
        <w:t xml:space="preserve">La función es:</w:t>
      </w:r>
    </w:p>
    <w:p>
      <w:pPr>
        <w:pStyle w:val="BodyText"/>
      </w:pPr>
      <m:oMathPara>
        <m:oMathParaPr>
          <m:jc m:val="center"/>
        </m:oMathParaPr>
        <m:oMath>
          <m:r>
            <m:t>y</m:t>
          </m:r>
          <m:r>
            <m:rPr>
              <m:sty m:val="p"/>
            </m:rPr>
            <m:t>=</m:t>
          </m:r>
          <m:f>
            <m:fPr>
              <m:type m:val="bar"/>
            </m:fPr>
            <m:num>
              <m:r>
                <m:t>60</m:t>
              </m:r>
            </m:num>
            <m:den>
              <m:r>
                <m:t>x</m:t>
              </m:r>
            </m:den>
          </m:f>
        </m:oMath>
      </m:oMathPara>
    </w:p>
    <w:bookmarkEnd w:id="61"/>
    <w:bookmarkStart w:id="62" w:name="propiedades"/>
    <w:p>
      <w:pPr>
        <w:pStyle w:val="Heading2"/>
      </w:pPr>
      <w:r>
        <w:t xml:space="preserve">2.9 Propiedades</w:t>
      </w:r>
    </w:p>
    <w:p>
      <w:pPr>
        <w:pStyle w:val="FirstParagraph"/>
      </w:pPr>
      <w:r>
        <w:t xml:space="preserve">Sean las magnitudes</w:t>
      </w:r>
      <w:r>
        <w:t xml:space="preserve"> </w:t>
      </w:r>
      <m:oMath>
        <m:r>
          <m:t>A</m:t>
        </m:r>
      </m:oMath>
      <w:r>
        <w:t xml:space="preserve"> </w:t>
      </w:r>
      <w:r>
        <w:t xml:space="preserve">y</w:t>
      </w:r>
      <w:r>
        <w:t xml:space="preserve"> </w:t>
      </w:r>
      <m:oMath>
        <m:r>
          <m:t>B</m:t>
        </m:r>
      </m:oMath>
      <w:r>
        <w:t xml:space="preserve">, entonces:</w:t>
      </w:r>
    </w:p>
    <w:p>
      <w:pPr>
        <w:pStyle w:val="Compact"/>
        <w:numPr>
          <w:ilvl w:val="0"/>
          <w:numId w:val="1009"/>
        </w:numPr>
      </w:pPr>
      <w:r>
        <w:t xml:space="preserve">Si</w:t>
      </w:r>
      <w:r>
        <w:t xml:space="preserve"> </w:t>
      </w:r>
      <m:oMath>
        <m:r>
          <m:t>A</m:t>
        </m:r>
        <m:r>
          <m:rPr>
            <m:nor/>
            <m:sty m:val="p"/>
          </m:rPr>
          <m:t> DP </m:t>
        </m:r>
        <m:r>
          <m:t>B</m:t>
        </m:r>
        <m:r>
          <m:rPr>
            <m:sty m:val="p"/>
          </m:rPr>
          <m:t>⇒</m:t>
        </m:r>
        <m:r>
          <m:t>B</m:t>
        </m:r>
        <m:r>
          <m:rPr>
            <m:nor/>
            <m:sty m:val="p"/>
          </m:rPr>
          <m:t> DP </m:t>
        </m:r>
        <m:r>
          <m:t>A</m:t>
        </m:r>
      </m:oMath>
    </w:p>
    <w:p>
      <w:pPr>
        <w:pStyle w:val="Compact"/>
        <w:numPr>
          <w:ilvl w:val="0"/>
          <w:numId w:val="1009"/>
        </w:numPr>
      </w:pPr>
      <w:r>
        <w:t xml:space="preserve">Si</w:t>
      </w:r>
      <w:r>
        <w:t xml:space="preserve"> </w:t>
      </w:r>
      <m:oMath>
        <m:r>
          <m:t>A</m:t>
        </m:r>
        <m:r>
          <m:rPr>
            <m:nor/>
            <m:sty m:val="p"/>
          </m:rPr>
          <m:t> IP </m:t>
        </m:r>
        <m:r>
          <m:t>B</m:t>
        </m:r>
        <m:r>
          <m:rPr>
            <m:sty m:val="p"/>
          </m:rPr>
          <m:t>⇒</m:t>
        </m:r>
        <m:r>
          <m:t>B</m:t>
        </m:r>
        <m:r>
          <m:rPr>
            <m:nor/>
            <m:sty m:val="p"/>
          </m:rPr>
          <m:t> IP </m:t>
        </m:r>
        <m:r>
          <m:t>A</m:t>
        </m:r>
      </m:oMath>
    </w:p>
    <w:p>
      <w:pPr>
        <w:pStyle w:val="Compact"/>
        <w:numPr>
          <w:ilvl w:val="0"/>
          <w:numId w:val="1009"/>
        </w:numPr>
      </w:pPr>
      <m:oMath>
        <m:r>
          <m:t>A</m:t>
        </m:r>
        <m:r>
          <m:rPr>
            <m:nor/>
            <m:sty m:val="p"/>
          </m:rPr>
          <m:t> IP </m:t>
        </m:r>
        <m:r>
          <m:t>B</m:t>
        </m:r>
        <m:r>
          <m:rPr>
            <m:sty m:val="p"/>
          </m:rPr>
          <m:t>⇔</m:t>
        </m:r>
        <m:r>
          <m:t>A</m:t>
        </m:r>
        <m:r>
          <m:rPr>
            <m:nor/>
            <m:sty m:val="p"/>
          </m:rPr>
          <m:t> DP </m:t>
        </m:r>
        <m:d>
          <m:dPr>
            <m:begChr m:val="("/>
            <m:sepChr m:val=""/>
            <m:endChr m:val=")"/>
            <m:grow/>
          </m:dPr>
          <m:e>
            <m:f>
              <m:fPr>
                <m:type m:val="bar"/>
              </m:fPr>
              <m:num>
                <m:r>
                  <m:t>1</m:t>
                </m:r>
              </m:num>
              <m:den>
                <m:r>
                  <m:t>B</m:t>
                </m:r>
              </m:den>
            </m:f>
          </m:e>
        </m:d>
      </m:oMath>
    </w:p>
    <w:p>
      <w:pPr>
        <w:pStyle w:val="Compact"/>
        <w:numPr>
          <w:ilvl w:val="0"/>
          <w:numId w:val="1009"/>
        </w:numPr>
      </w:pPr>
      <m:oMath>
        <m:r>
          <m:t>A</m:t>
        </m:r>
        <m:r>
          <m:rPr>
            <m:nor/>
            <m:sty m:val="p"/>
          </m:rPr>
          <m:t> DP </m:t>
        </m:r>
        <m:r>
          <m:t>B</m:t>
        </m:r>
        <m:r>
          <m:rPr>
            <m:sty m:val="p"/>
          </m:rPr>
          <m:t>⇔</m:t>
        </m:r>
        <m:r>
          <m:t>A</m:t>
        </m:r>
        <m:r>
          <m:rPr>
            <m:nor/>
            <m:sty m:val="p"/>
          </m:rPr>
          <m:t> IP </m:t>
        </m:r>
        <m:d>
          <m:dPr>
            <m:begChr m:val="("/>
            <m:sepChr m:val=""/>
            <m:endChr m:val=")"/>
            <m:grow/>
          </m:dPr>
          <m:e>
            <m:f>
              <m:fPr>
                <m:type m:val="bar"/>
              </m:fPr>
              <m:num>
                <m:r>
                  <m:t>1</m:t>
                </m:r>
              </m:num>
              <m:den>
                <m:r>
                  <m:t>B</m:t>
                </m:r>
              </m:den>
            </m:f>
          </m:e>
        </m:d>
      </m:oMath>
    </w:p>
    <w:p>
      <w:pPr>
        <w:pStyle w:val="Compact"/>
        <w:numPr>
          <w:ilvl w:val="0"/>
          <w:numId w:val="1009"/>
        </w:numPr>
      </w:pPr>
      <w:r>
        <w:t xml:space="preserve">Si</w:t>
      </w:r>
      <w:r>
        <w:t xml:space="preserve"> </w:t>
      </w:r>
      <m:oMath>
        <m:r>
          <m:t>n</m:t>
        </m:r>
        <m:r>
          <m:rPr>
            <m:sty m:val="p"/>
          </m:rPr>
          <m:t>∈</m:t>
        </m:r>
        <m:r>
          <m:rPr>
            <m:sty m:val="p"/>
            <m:scr m:val="double-struck"/>
          </m:rPr>
          <m:t>Q</m:t>
        </m:r>
      </m:oMath>
      <w:r>
        <w:t xml:space="preserve">, entonces:</w:t>
      </w:r>
    </w:p>
    <w:p>
      <w:pPr>
        <w:pStyle w:val="Compact"/>
        <w:numPr>
          <w:ilvl w:val="1"/>
          <w:numId w:val="1010"/>
        </w:numPr>
      </w:pPr>
      <m:oMath>
        <m:r>
          <m:t>A</m:t>
        </m:r>
        <m:r>
          <m:rPr>
            <m:nor/>
            <m:sty m:val="p"/>
          </m:rPr>
          <m:t> DP </m:t>
        </m:r>
        <m:r>
          <m:t>B</m:t>
        </m:r>
        <m:r>
          <m:rPr>
            <m:sty m:val="p"/>
          </m:rPr>
          <m:t>⇔</m:t>
        </m:r>
        <m:sSup>
          <m:e>
            <m:r>
              <m:t>A</m:t>
            </m:r>
          </m:e>
          <m:sup>
            <m:r>
              <m:t>n</m:t>
            </m:r>
          </m:sup>
        </m:sSup>
        <m:r>
          <m:rPr>
            <m:nor/>
            <m:sty m:val="p"/>
          </m:rPr>
          <m:t> DP </m:t>
        </m:r>
        <m:sSup>
          <m:e>
            <m:r>
              <m:t>B</m:t>
            </m:r>
          </m:e>
          <m:sup>
            <m:r>
              <m:t>n</m:t>
            </m:r>
          </m:sup>
        </m:sSup>
      </m:oMath>
    </w:p>
    <w:p>
      <w:pPr>
        <w:pStyle w:val="Compact"/>
        <w:numPr>
          <w:ilvl w:val="1"/>
          <w:numId w:val="1010"/>
        </w:numPr>
      </w:pPr>
      <m:oMath>
        <m:r>
          <m:t>A</m:t>
        </m:r>
        <m:r>
          <m:rPr>
            <m:nor/>
            <m:sty m:val="p"/>
          </m:rPr>
          <m:t> IP </m:t>
        </m:r>
        <m:r>
          <m:t>B</m:t>
        </m:r>
        <m:r>
          <m:rPr>
            <m:sty m:val="p"/>
          </m:rPr>
          <m:t>⇔</m:t>
        </m:r>
        <m:sSup>
          <m:e>
            <m:r>
              <m:t>A</m:t>
            </m:r>
          </m:e>
          <m:sup>
            <m:r>
              <m:t>n</m:t>
            </m:r>
          </m:sup>
        </m:sSup>
        <m:r>
          <m:rPr>
            <m:nor/>
            <m:sty m:val="p"/>
          </m:rPr>
          <m:t> IP </m:t>
        </m:r>
        <m:sSup>
          <m:e>
            <m:r>
              <m:t>B</m:t>
            </m:r>
          </m:e>
          <m:sup>
            <m:r>
              <m:t>n</m:t>
            </m:r>
          </m:sup>
        </m:sSup>
      </m:oMath>
    </w:p>
    <w:bookmarkEnd w:id="62"/>
    <w:bookmarkEnd w:id="63"/>
    <w:bookmarkStart w:id="74" w:name="X66a53dce4737e379b4728943e10372be9fa1290"/>
    <w:p>
      <w:pPr>
        <w:pStyle w:val="Heading1"/>
      </w:pPr>
      <w:r>
        <w:t xml:space="preserve">3. Aplicaciones de las Magnitudes Proporcionales</w:t>
      </w:r>
    </w:p>
    <w:p>
      <w:pPr>
        <w:pStyle w:val="FirstParagraph"/>
      </w:pPr>
      <w:r>
        <w:t xml:space="preserve">Las magnitudes proporcionales permiten distribuir cantidades de forma equitativa según una relación directa o inversa. Este proceso, conocido como</w:t>
      </w:r>
      <w:r>
        <w:t xml:space="preserve"> </w:t>
      </w:r>
      <w:r>
        <w:rPr>
          <w:b/>
          <w:bCs/>
        </w:rPr>
        <w:t xml:space="preserve">reparto proporcional</w:t>
      </w:r>
      <w:r>
        <w:t xml:space="preserve">, asigna una cantidad total entre varias partes según una variable de referencia. Se divide en dos tipos:</w:t>
      </w:r>
      <w:r>
        <w:t xml:space="preserve"> </w:t>
      </w:r>
      <w:r>
        <w:rPr>
          <w:b/>
          <w:bCs/>
        </w:rPr>
        <w:t xml:space="preserve">reparto directo</w:t>
      </w:r>
      <w:r>
        <w:t xml:space="preserve"> </w:t>
      </w:r>
      <w:r>
        <w:t xml:space="preserve">y</w:t>
      </w:r>
      <w:r>
        <w:t xml:space="preserve"> </w:t>
      </w:r>
      <w:r>
        <w:rPr>
          <w:b/>
          <w:bCs/>
        </w:rPr>
        <w:t xml:space="preserve">reparto inverso</w:t>
      </w:r>
      <w:r>
        <w:t xml:space="preserve">.</w:t>
      </w:r>
    </w:p>
    <w:bookmarkStart w:id="68" w:name="reparto-directo"/>
    <w:p>
      <w:pPr>
        <w:pStyle w:val="Heading2"/>
      </w:pPr>
      <w:r>
        <w:t xml:space="preserve">3.1 Reparto Directo</w:t>
      </w:r>
    </w:p>
    <w:p>
      <w:pPr>
        <w:pStyle w:val="FirstParagraph"/>
      </w:pPr>
      <w:r>
        <w:t xml:space="preserve">El reparto directo distribuye una cantidad total entre varias partes proporcionalmente a sus magnitudes. Por ejemplo, supongamos que se desea repartir un presupuesto de S/ 12,000 entre tres proyectos según el número de publicaciones planificadas, con proporciones de 1, 3 y 4.</w:t>
      </w:r>
    </w:p>
    <w:p>
      <w:pPr>
        <w:pStyle w:val="BodyText"/>
      </w:pPr>
      <w:r>
        <w:t xml:space="preserve">Calculamos:</w:t>
      </w:r>
    </w:p>
    <w:p>
      <w:pPr>
        <w:pStyle w:val="BodyText"/>
      </w:pPr>
      <m:oMathPara>
        <m:oMathParaPr>
          <m:jc m:val="center"/>
        </m:oMathParaPr>
        <m:oMath>
          <m:r>
            <m:rPr>
              <m:nor/>
              <m:sty m:val="p"/>
            </m:rPr>
            <m:t>Total a repartir: </m:t>
          </m:r>
          <m:r>
            <m:t>12</m:t>
          </m:r>
          <m:r>
            <m:rPr>
              <m:sty m:val="p"/>
            </m:rPr>
            <m:t>,</m:t>
          </m:r>
          <m:r>
            <m:t>000</m:t>
          </m:r>
        </m:oMath>
      </m:oMathPara>
    </w:p>
    <w:p>
      <w:pPr>
        <w:pStyle w:val="FirstParagraph"/>
      </w:pPr>
    </w:p>
    <w:p>
      <w:pPr>
        <w:pStyle w:val="BodyText"/>
      </w:pPr>
      <w:r>
        <w:t xml:space="preserve">La suma total es:</w:t>
      </w:r>
    </w:p>
    <w:p>
      <w:pPr>
        <w:pStyle w:val="BodyText"/>
      </w:pPr>
      <m:oMathPara>
        <m:oMathParaPr>
          <m:jc m:val="center"/>
        </m:oMathParaPr>
        <m:oMath>
          <m:r>
            <m:t>1</m:t>
          </m:r>
          <m:r>
            <m:t>k</m:t>
          </m:r>
          <m:r>
            <m:rPr>
              <m:sty m:val="p"/>
            </m:rPr>
            <m:t>+</m:t>
          </m:r>
          <m:r>
            <m:t>3</m:t>
          </m:r>
          <m:r>
            <m:t>k</m:t>
          </m:r>
          <m:r>
            <m:rPr>
              <m:sty m:val="p"/>
            </m:rPr>
            <m:t>+</m:t>
          </m:r>
          <m:r>
            <m:t>4</m:t>
          </m:r>
          <m:r>
            <m:t>k</m:t>
          </m:r>
          <m:r>
            <m:rPr>
              <m:sty m:val="p"/>
            </m:rPr>
            <m:t>=</m:t>
          </m:r>
          <m:r>
            <m:t>8</m:t>
          </m:r>
          <m:r>
            <m:t>k</m:t>
          </m:r>
          <m:r>
            <m:rPr>
              <m:sty m:val="p"/>
            </m:rPr>
            <m:t>=</m:t>
          </m:r>
          <m:r>
            <m:t>12</m:t>
          </m:r>
          <m:r>
            <m:rPr>
              <m:sty m:val="p"/>
            </m:rPr>
            <m:t>,</m:t>
          </m:r>
          <m:r>
            <m:t>000</m:t>
          </m:r>
        </m:oMath>
      </m:oMathPara>
    </w:p>
    <w:p>
      <w:pPr>
        <w:pStyle w:val="FirstParagraph"/>
      </w:pPr>
      <w:r>
        <w:t xml:space="preserve">Resolviendo para</w:t>
      </w:r>
      <w:r>
        <w:t xml:space="preserve"> </w:t>
      </w:r>
      <m:oMath>
        <m:r>
          <m:t>k</m:t>
        </m:r>
      </m:oMath>
      <w:r>
        <w:t xml:space="preserve">:</w:t>
      </w:r>
    </w:p>
    <w:p>
      <w:pPr>
        <w:pStyle w:val="BodyText"/>
      </w:pPr>
      <m:oMathPara>
        <m:oMathParaPr>
          <m:jc m:val="center"/>
        </m:oMathParaPr>
        <m:oMath>
          <m:r>
            <m:t>k</m:t>
          </m:r>
          <m:r>
            <m:rPr>
              <m:sty m:val="p"/>
            </m:rPr>
            <m:t>=</m:t>
          </m:r>
          <m:f>
            <m:fPr>
              <m:type m:val="bar"/>
            </m:fPr>
            <m:num>
              <m:r>
                <m:t>12</m:t>
              </m:r>
              <m:r>
                <m:rPr>
                  <m:sty m:val="p"/>
                </m:rPr>
                <m:t>,</m:t>
              </m:r>
              <m:r>
                <m:t>000</m:t>
              </m:r>
            </m:num>
            <m:den>
              <m:r>
                <m:t>8</m:t>
              </m:r>
            </m:den>
          </m:f>
          <m:r>
            <m:rPr>
              <m:sty m:val="p"/>
            </m:rPr>
            <m:t>=</m:t>
          </m:r>
          <m:r>
            <m:t>1</m:t>
          </m:r>
          <m:r>
            <m:rPr>
              <m:sty m:val="p"/>
            </m:rPr>
            <m:t>,</m:t>
          </m:r>
          <m:r>
            <m:t>500</m:t>
          </m:r>
        </m:oMath>
      </m:oMathPara>
    </w:p>
    <w:p>
      <w:pPr>
        <w:pStyle w:val="FirstParagraph"/>
      </w:pPr>
      <w:r>
        <w:t xml:space="preserve">Por lo tanto, los montos asignados son:</w:t>
      </w:r>
    </w:p>
    <w:p>
      <w:pPr>
        <w:pStyle w:val="BodyText"/>
      </w:pPr>
    </w:p>
    <w:p>
      <w:pPr>
        <w:pStyle w:val="BodyText"/>
      </w:pPr>
      <w:r>
        <w:t xml:space="preserve">Los proyectos reciben S/ 1,500, S/ 4,500 y S/ 6,000, respectivamente.</w:t>
      </w:r>
    </w:p>
    <w:bookmarkStart w:id="67" w:name="gráfica-del-reparto-directo"/>
    <w:p>
      <w:pPr>
        <w:pStyle w:val="Heading3"/>
      </w:pPr>
      <w:r>
        <w:t xml:space="preserve">3.1.1 Gráfica del Reparto Directo</w:t>
      </w:r>
    </w:p>
    <w:p>
      <w:pPr>
        <w:pStyle w:val="FirstParagraph"/>
      </w:pPr>
      <w:r>
        <w:t xml:space="preserve">La siguiente gráfica ilustra cómo se distribuye el presupuesto según las proporciones:</w:t>
      </w:r>
    </w:p>
    <w:p>
      <w:pPr>
        <w:pStyle w:val="CaptionedFigure"/>
      </w:pPr>
      <w:r>
        <w:drawing>
          <wp:inline>
            <wp:extent cx="5391150" cy="3562350"/>
            <wp:effectExtent b="0" l="0" r="0" t="0"/>
            <wp:docPr descr="Distribución del presupuesto según número de publicaciones" title="" id="65" name="Picture"/>
            <a:graphic>
              <a:graphicData uri="http://schemas.openxmlformats.org/drawingml/2006/picture">
                <pic:pic>
                  <pic:nvPicPr>
                    <pic:cNvPr descr="index_files/figure-docx/cell-4-output-1.png" id="66" name="Picture"/>
                    <pic:cNvPicPr>
                      <a:picLocks noChangeArrowheads="1" noChangeAspect="1"/>
                    </pic:cNvPicPr>
                  </pic:nvPicPr>
                  <pic:blipFill>
                    <a:blip r:embed="rId64"/>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Distribución del presupuesto según número de publicaciones</w:t>
      </w:r>
    </w:p>
    <w:bookmarkEnd w:id="67"/>
    <w:bookmarkEnd w:id="68"/>
    <w:bookmarkStart w:id="73" w:name="reparto-inverso"/>
    <w:p>
      <w:pPr>
        <w:pStyle w:val="Heading2"/>
      </w:pPr>
      <w:r>
        <w:t xml:space="preserve">3.2 Reparto Inverso</w:t>
      </w:r>
    </w:p>
    <w:p>
      <w:pPr>
        <w:pStyle w:val="FirstParagraph"/>
      </w:pPr>
      <w:r>
        <w:t xml:space="preserve">El reparto inverso distribuye una cantidad total entre varias partes de forma inversamente proporcional a sus magnitudes. Por ejemplo, supongamos que se desea repartir un fondo de S/ 60,000 entre tres equipos según el tiempo de entrega de artículos, con proporciones de 1, 2 y 4 horas.</w:t>
      </w:r>
    </w:p>
    <w:p>
      <w:pPr>
        <w:pStyle w:val="BodyText"/>
      </w:pPr>
      <w:r>
        <w:t xml:space="preserve">La distribución se calcula como sigue:</w:t>
      </w:r>
    </w:p>
    <w:p>
      <w:pPr>
        <w:pStyle w:val="BodyText"/>
      </w:pPr>
      <m:oMathPara>
        <m:oMathParaPr>
          <m:jc m:val="center"/>
        </m:oMathParaPr>
        <m:oMath>
          <m:r>
            <m:rPr>
              <m:nor/>
              <m:sty m:val="p"/>
            </m:rPr>
            <m:t>Total a repartir: </m:t>
          </m:r>
          <m:r>
            <m:t>60</m:t>
          </m:r>
          <m:r>
            <m:rPr>
              <m:sty m:val="p"/>
            </m:rPr>
            <m:t>,</m:t>
          </m:r>
          <m:r>
            <m:t>000</m:t>
          </m:r>
        </m:oMath>
      </m:oMathPara>
    </w:p>
    <w:p>
      <w:pPr>
        <w:pStyle w:val="FirstParagraph"/>
      </w:pPr>
    </w:p>
    <w:p>
      <w:pPr>
        <w:pStyle w:val="BodyText"/>
      </w:pPr>
      <w:r>
        <w:t xml:space="preserve">La suma total es:</w:t>
      </w:r>
    </w:p>
    <w:p>
      <w:pPr>
        <w:pStyle w:val="BodyText"/>
      </w:pPr>
      <m:oMathPara>
        <m:oMathParaPr>
          <m:jc m:val="center"/>
        </m:oMathParaPr>
        <m:oMath>
          <m:f>
            <m:fPr>
              <m:type m:val="bar"/>
            </m:fPr>
            <m:num>
              <m:r>
                <m:t>k</m:t>
              </m:r>
            </m:num>
            <m:den>
              <m:r>
                <m:t>1</m:t>
              </m:r>
            </m:den>
          </m:f>
          <m:r>
            <m:rPr>
              <m:sty m:val="p"/>
            </m:rPr>
            <m:t>+</m:t>
          </m:r>
          <m:f>
            <m:fPr>
              <m:type m:val="bar"/>
            </m:fPr>
            <m:num>
              <m:r>
                <m:t>k</m:t>
              </m:r>
            </m:num>
            <m:den>
              <m:r>
                <m:t>2</m:t>
              </m:r>
            </m:den>
          </m:f>
          <m:r>
            <m:rPr>
              <m:sty m:val="p"/>
            </m:rPr>
            <m:t>+</m:t>
          </m:r>
          <m:f>
            <m:fPr>
              <m:type m:val="bar"/>
            </m:fPr>
            <m:num>
              <m:r>
                <m:t>k</m:t>
              </m:r>
            </m:num>
            <m:den>
              <m:r>
                <m:t>4</m:t>
              </m:r>
            </m:den>
          </m:f>
          <m:r>
            <m:rPr>
              <m:sty m:val="p"/>
            </m:rPr>
            <m:t>=</m:t>
          </m:r>
          <m:r>
            <m:t>k</m:t>
          </m:r>
          <m:d>
            <m:dPr>
              <m:begChr m:val="("/>
              <m:sepChr m:val=""/>
              <m:endChr m:val=")"/>
              <m:grow/>
            </m:dPr>
            <m:e>
              <m:r>
                <m:t>1</m:t>
              </m:r>
              <m:r>
                <m:rPr>
                  <m:sty m:val="p"/>
                </m:rPr>
                <m:t>+</m:t>
              </m:r>
              <m:f>
                <m:fPr>
                  <m:type m:val="bar"/>
                </m:fPr>
                <m:num>
                  <m:r>
                    <m:t>1</m:t>
                  </m:r>
                </m:num>
                <m:den>
                  <m:r>
                    <m:t>2</m:t>
                  </m:r>
                </m:den>
              </m:f>
              <m:r>
                <m:rPr>
                  <m:sty m:val="p"/>
                </m:rPr>
                <m:t>+</m:t>
              </m:r>
              <m:f>
                <m:fPr>
                  <m:type m:val="bar"/>
                </m:fPr>
                <m:num>
                  <m:r>
                    <m:t>1</m:t>
                  </m:r>
                </m:num>
                <m:den>
                  <m:r>
                    <m:t>4</m:t>
                  </m:r>
                </m:den>
              </m:f>
            </m:e>
          </m:d>
          <m:r>
            <m:rPr>
              <m:sty m:val="p"/>
            </m:rPr>
            <m:t>=</m:t>
          </m:r>
          <m:r>
            <m:t>k</m:t>
          </m:r>
          <m:r>
            <m:rPr>
              <m:sty m:val="p"/>
            </m:rPr>
            <m:t>⋅</m:t>
          </m:r>
          <m:f>
            <m:fPr>
              <m:type m:val="bar"/>
            </m:fPr>
            <m:num>
              <m:r>
                <m:t>7</m:t>
              </m:r>
            </m:num>
            <m:den>
              <m:r>
                <m:t>4</m:t>
              </m:r>
            </m:den>
          </m:f>
          <m:r>
            <m:rPr>
              <m:sty m:val="p"/>
            </m:rPr>
            <m:t>=</m:t>
          </m:r>
          <m:r>
            <m:t>60</m:t>
          </m:r>
          <m:r>
            <m:rPr>
              <m:sty m:val="p"/>
            </m:rPr>
            <m:t>,</m:t>
          </m:r>
          <m:r>
            <m:t>000</m:t>
          </m:r>
        </m:oMath>
      </m:oMathPara>
    </w:p>
    <w:p>
      <w:pPr>
        <w:pStyle w:val="FirstParagraph"/>
      </w:pPr>
      <w:r>
        <w:t xml:space="preserve">Resolviendo para</w:t>
      </w:r>
      <w:r>
        <w:t xml:space="preserve"> </w:t>
      </w:r>
      <m:oMath>
        <m:r>
          <m:t>k</m:t>
        </m:r>
      </m:oMath>
      <w:r>
        <w:t xml:space="preserve">:</w:t>
      </w:r>
    </w:p>
    <w:p>
      <w:pPr>
        <w:pStyle w:val="BodyText"/>
      </w:pPr>
      <m:oMathPara>
        <m:oMathParaPr>
          <m:jc m:val="center"/>
        </m:oMathParaPr>
        <m:oMath>
          <m:r>
            <m:t>k</m:t>
          </m:r>
          <m:r>
            <m:rPr>
              <m:sty m:val="p"/>
            </m:rPr>
            <m:t>=</m:t>
          </m:r>
          <m:f>
            <m:fPr>
              <m:type m:val="bar"/>
            </m:fPr>
            <m:num>
              <m:r>
                <m:t>60</m:t>
              </m:r>
              <m:r>
                <m:rPr>
                  <m:sty m:val="p"/>
                </m:rPr>
                <m:t>,</m:t>
              </m:r>
              <m:r>
                <m:t>000</m:t>
              </m:r>
              <m:r>
                <m:rPr>
                  <m:sty m:val="p"/>
                </m:rPr>
                <m:t>⋅</m:t>
              </m:r>
              <m:r>
                <m:t>4</m:t>
              </m:r>
            </m:num>
            <m:den>
              <m:r>
                <m:t>7</m:t>
              </m:r>
            </m:den>
          </m:f>
          <m:r>
            <m:rPr>
              <m:sty m:val="p"/>
            </m:rPr>
            <m:t>≈</m:t>
          </m:r>
          <m:r>
            <m:t>34</m:t>
          </m:r>
          <m:r>
            <m:rPr>
              <m:sty m:val="p"/>
            </m:rPr>
            <m:t>,</m:t>
          </m:r>
          <m:r>
            <m:t>285.71</m:t>
          </m:r>
        </m:oMath>
      </m:oMathPara>
    </w:p>
    <w:p>
      <w:pPr>
        <w:pStyle w:val="FirstParagraph"/>
      </w:pPr>
      <w:r>
        <w:t xml:space="preserve">Por lo tanto, los montos asignados son:</w:t>
      </w:r>
    </w:p>
    <w:p>
      <w:pPr>
        <w:pStyle w:val="BodyText"/>
      </w:pPr>
    </w:p>
    <w:p>
      <w:pPr>
        <w:pStyle w:val="BodyText"/>
      </w:pPr>
      <w:r>
        <w:t xml:space="preserve">Los equipos reciben aproximadamente S/ 34,286, S/ 17,143 y S/ 8,571, respectivamente.</w:t>
      </w:r>
    </w:p>
    <w:bookmarkStart w:id="72" w:name="gráfica-del-reparto-inverso"/>
    <w:p>
      <w:pPr>
        <w:pStyle w:val="Heading3"/>
      </w:pPr>
      <w:r>
        <w:t xml:space="preserve">3.2.1 Gráfica del Reparto Inverso</w:t>
      </w:r>
    </w:p>
    <w:p>
      <w:pPr>
        <w:pStyle w:val="FirstParagraph"/>
      </w:pPr>
      <w:r>
        <w:t xml:space="preserve">La siguiente gráfica se muestra cómo se distribuye el fondo según el tiempo de entrega:</w:t>
      </w:r>
    </w:p>
    <w:p>
      <w:pPr>
        <w:pStyle w:val="CaptionedFigure"/>
      </w:pPr>
      <w:r>
        <w:drawing>
          <wp:inline>
            <wp:extent cx="5391150" cy="3562350"/>
            <wp:effectExtent b="0" l="0" r="0" t="0"/>
            <wp:docPr descr="Distribución del fondo según tiempo de entrega" title="" id="70" name="Picture"/>
            <a:graphic>
              <a:graphicData uri="http://schemas.openxmlformats.org/drawingml/2006/picture">
                <pic:pic>
                  <pic:nvPicPr>
                    <pic:cNvPr descr="index_files/figure-docx/cell-5-output-1.png" id="71" name="Picture"/>
                    <pic:cNvPicPr>
                      <a:picLocks noChangeArrowheads="1" noChangeAspect="1"/>
                    </pic:cNvPicPr>
                  </pic:nvPicPr>
                  <pic:blipFill>
                    <a:blip r:embed="rId69"/>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Distribución del fondo según tiempo de entrega</w:t>
      </w:r>
    </w:p>
    <w:bookmarkEnd w:id="72"/>
    <w:bookmarkEnd w:id="73"/>
    <w:bookmarkEnd w:id="74"/>
    <w:bookmarkStart w:id="89" w:name="regla-de-tres-y-porcentajes"/>
    <w:p>
      <w:pPr>
        <w:pStyle w:val="Heading1"/>
      </w:pPr>
      <w:r>
        <w:t xml:space="preserve">4. Regla de Tres y Porcentajes</w:t>
      </w:r>
    </w:p>
    <w:p>
      <w:pPr>
        <w:pStyle w:val="FirstParagraph"/>
      </w:pPr>
      <w:r>
        <w:t xml:space="preserve">La regla de tres y los porcentajes son herramientas matemáticas esenciales para resolver problemas de proporcionalidad y comparación de datos.</w:t>
      </w:r>
    </w:p>
    <w:bookmarkStart w:id="84" w:name="regla-de-tres"/>
    <w:p>
      <w:pPr>
        <w:pStyle w:val="Heading2"/>
      </w:pPr>
      <w:r>
        <w:t xml:space="preserve">4.1 Regla de Tres</w:t>
      </w:r>
    </w:p>
    <w:p>
      <w:pPr>
        <w:pStyle w:val="FirstParagraph"/>
      </w:pPr>
      <w:r>
        <w:t xml:space="preserve">La</w:t>
      </w:r>
      <w:r>
        <w:t xml:space="preserve"> </w:t>
      </w:r>
      <w:r>
        <w:rPr>
          <w:b/>
          <w:bCs/>
        </w:rPr>
        <w:t xml:space="preserve">regla de tres</w:t>
      </w:r>
      <w:r>
        <w:t xml:space="preserve"> </w:t>
      </w:r>
      <w:r>
        <w:t xml:space="preserve">permite encontrar un valor desconocido a partir de tres valores conocidos, en relaciones de proporcionalidad directa o inversa.</w:t>
      </w:r>
    </w:p>
    <w:bookmarkStart w:id="78" w:name="regla-de-tres-simple-directa"/>
    <w:p>
      <w:pPr>
        <w:pStyle w:val="Heading3"/>
      </w:pPr>
      <w:r>
        <w:t xml:space="preserve">4.1.1 Regla de Tres Simple Directa</w:t>
      </w:r>
    </w:p>
    <w:p>
      <w:pPr>
        <w:pStyle w:val="FirstParagraph"/>
      </w:pPr>
      <w:r>
        <w:t xml:space="preserve">En una relación</w:t>
      </w:r>
      <w:r>
        <w:t xml:space="preserve"> </w:t>
      </w:r>
      <w:r>
        <w:rPr>
          <w:b/>
          <w:bCs/>
        </w:rPr>
        <w:t xml:space="preserve">directamente proporcional</w:t>
      </w:r>
      <w:r>
        <w:t xml:space="preserve">, si una magnitud aumenta, la otra también lo hace en la misma proporción, cumpliendo:</w:t>
      </w:r>
    </w:p>
    <w:p>
      <w:pPr>
        <w:pStyle w:val="BodyText"/>
      </w:pPr>
      <m:oMathPara>
        <m:oMathParaPr>
          <m:jc m:val="center"/>
        </m:oMathParaPr>
        <m:oMath>
          <m:f>
            <m:fPr>
              <m:type m:val="bar"/>
            </m:fPr>
            <m:num>
              <m:r>
                <m:rPr>
                  <m:nor/>
                  <m:sty m:val="p"/>
                </m:rPr>
                <m:t>Magnitud 1</m:t>
              </m:r>
            </m:num>
            <m:den>
              <m:r>
                <m:rPr>
                  <m:nor/>
                  <m:sty m:val="p"/>
                </m:rPr>
                <m:t>Magnitud 2</m:t>
              </m:r>
            </m:den>
          </m:f>
          <m:r>
            <m:rPr>
              <m:sty m:val="p"/>
            </m:rPr>
            <m:t>=</m:t>
          </m:r>
          <m:r>
            <m:t>k</m:t>
          </m:r>
        </m:oMath>
      </m:oMathPara>
    </w:p>
    <w:p>
      <w:pPr>
        <w:pStyle w:val="FirstParagraph"/>
      </w:pPr>
      <w:r>
        <w:t xml:space="preserve">De forma práctica, se multiplica en cruz:</w:t>
      </w:r>
    </w:p>
    <w:p>
      <w:pPr>
        <w:pStyle w:val="BodyText"/>
      </w:pPr>
      <m:oMathPara>
        <m:oMathParaPr>
          <m:jc m:val="center"/>
        </m:oMathParaPr>
        <m:oMath>
          <m:r>
            <m:t>a</m:t>
          </m:r>
          <m:r>
            <m:rPr>
              <m:sty m:val="p"/>
            </m:rPr>
            <m:t>⋅</m:t>
          </m:r>
          <m:r>
            <m:t>x</m:t>
          </m:r>
          <m:r>
            <m:rPr>
              <m:sty m:val="p"/>
            </m:rPr>
            <m:t>=</m:t>
          </m:r>
          <m:r>
            <m:t>b</m:t>
          </m:r>
          <m:r>
            <m:rPr>
              <m:sty m:val="p"/>
            </m:rPr>
            <m:t>⋅</m:t>
          </m:r>
          <m:r>
            <m:t>c</m:t>
          </m:r>
          <m:r>
            <m:t> </m:t>
          </m:r>
          <m:r>
            <m:rPr>
              <m:sty m:val="p"/>
            </m:rPr>
            <m:t>⇒</m:t>
          </m:r>
          <m:r>
            <m:t> </m:t>
          </m:r>
          <m:r>
            <m:t>x</m:t>
          </m:r>
          <m:r>
            <m:rPr>
              <m:sty m:val="p"/>
            </m:rPr>
            <m:t>=</m:t>
          </m:r>
          <m:f>
            <m:fPr>
              <m:type m:val="bar"/>
            </m:fPr>
            <m:num>
              <m:r>
                <m:t>b</m:t>
              </m:r>
              <m:r>
                <m:rPr>
                  <m:sty m:val="p"/>
                </m:rPr>
                <m:t>⋅</m:t>
              </m:r>
              <m:r>
                <m:t>c</m:t>
              </m:r>
            </m:num>
            <m:den>
              <m:r>
                <m:t>a</m:t>
              </m:r>
            </m:den>
          </m:f>
        </m:oMath>
      </m:oMathPara>
    </w:p>
    <w:p>
      <w:pPr>
        <w:pStyle w:val="FirstParagraph"/>
      </w:pPr>
      <w:r>
        <w:rPr>
          <w:b/>
          <w:bCs/>
        </w:rPr>
        <w:t xml:space="preserve">Ejemplo</w:t>
      </w:r>
      <w:r>
        <w:t xml:space="preserve">: Si escribir 2 artículos toma 4 horas, ¿cuánto tiempo tomará escribir 5 artículos?</w:t>
      </w:r>
    </w:p>
    <w:p>
      <w:pPr>
        <w:pStyle w:val="BodyText"/>
      </w:pPr>
      <w:r>
        <w:t xml:space="preserve">Planteamos:</w:t>
      </w:r>
    </w:p>
    <w:p>
      <w:pPr>
        <w:pStyle w:val="BodyText"/>
      </w:pPr>
      <m:oMathPara>
        <m:oMathParaPr>
          <m:jc m:val="center"/>
        </m:oMathParaPr>
        <m:oMath>
          <m:f>
            <m:fPr>
              <m:type m:val="bar"/>
            </m:fPr>
            <m:num>
              <m:r>
                <m:t>2</m:t>
              </m:r>
              <m:r>
                <m:rPr>
                  <m:nor/>
                  <m:sty m:val="p"/>
                </m:rPr>
                <m:t> artículos</m:t>
              </m:r>
            </m:num>
            <m:den>
              <m:r>
                <m:t>4</m:t>
              </m:r>
              <m:r>
                <m:rPr>
                  <m:nor/>
                  <m:sty m:val="p"/>
                </m:rPr>
                <m:t> horas</m:t>
              </m:r>
            </m:den>
          </m:f>
          <m:r>
            <m:rPr>
              <m:sty m:val="p"/>
            </m:rPr>
            <m:t>=</m:t>
          </m:r>
          <m:f>
            <m:fPr>
              <m:type m:val="bar"/>
            </m:fPr>
            <m:num>
              <m:r>
                <m:t>5</m:t>
              </m:r>
              <m:r>
                <m:rPr>
                  <m:nor/>
                  <m:sty m:val="p"/>
                </m:rPr>
                <m:t> artículos</m:t>
              </m:r>
            </m:num>
            <m:den>
              <m:r>
                <m:t>x</m:t>
              </m:r>
              <m:r>
                <m:rPr>
                  <m:nor/>
                  <m:sty m:val="p"/>
                </m:rPr>
                <m:t> horas</m:t>
              </m:r>
            </m:den>
          </m:f>
        </m:oMath>
      </m:oMathPara>
    </w:p>
    <w:p>
      <w:pPr>
        <w:pStyle w:val="FirstParagraph"/>
      </w:pPr>
      <w:r>
        <w:t xml:space="preserve">Multiplicamos en cruz:</w:t>
      </w:r>
    </w:p>
    <w:p>
      <w:pPr>
        <w:pStyle w:val="BodyText"/>
      </w:pPr>
      <m:oMathPara>
        <m:oMathParaPr>
          <m:jc m:val="center"/>
        </m:oMathParaPr>
        <m:oMath>
          <m:r>
            <m:t>2</m:t>
          </m:r>
          <m:r>
            <m:rPr>
              <m:sty m:val="p"/>
            </m:rPr>
            <m:t>⋅</m:t>
          </m:r>
          <m:r>
            <m:t>x</m:t>
          </m:r>
          <m:r>
            <m:rPr>
              <m:sty m:val="p"/>
            </m:rPr>
            <m:t>=</m:t>
          </m:r>
          <m:r>
            <m:t>4</m:t>
          </m:r>
          <m:r>
            <m:rPr>
              <m:sty m:val="p"/>
            </m:rPr>
            <m:t>⋅</m:t>
          </m:r>
          <m:r>
            <m:t>5</m:t>
          </m:r>
          <m:r>
            <m:t> </m:t>
          </m:r>
          <m:r>
            <m:rPr>
              <m:sty m:val="p"/>
            </m:rPr>
            <m:t>⇒</m:t>
          </m:r>
          <m:r>
            <m:t> </m:t>
          </m:r>
          <m:r>
            <m:t>2</m:t>
          </m:r>
          <m:r>
            <m:t>x</m:t>
          </m:r>
          <m:r>
            <m:rPr>
              <m:sty m:val="p"/>
            </m:rPr>
            <m:t>=</m:t>
          </m:r>
          <m:r>
            <m:t>20</m:t>
          </m:r>
          <m:r>
            <m:t> </m:t>
          </m:r>
          <m:r>
            <m:rPr>
              <m:sty m:val="p"/>
            </m:rPr>
            <m:t>⇒</m:t>
          </m:r>
          <m:r>
            <m:t> </m:t>
          </m:r>
          <m:r>
            <m:t>x</m:t>
          </m:r>
          <m:r>
            <m:rPr>
              <m:sty m:val="p"/>
            </m:rPr>
            <m:t>=</m:t>
          </m:r>
          <m:f>
            <m:fPr>
              <m:type m:val="bar"/>
            </m:fPr>
            <m:num>
              <m:r>
                <m:t>20</m:t>
              </m:r>
            </m:num>
            <m:den>
              <m:r>
                <m:t>2</m:t>
              </m:r>
            </m:den>
          </m:f>
          <m:r>
            <m:rPr>
              <m:sty m:val="p"/>
            </m:rPr>
            <m:t>=</m:t>
          </m:r>
          <m:r>
            <m:t>10</m:t>
          </m:r>
        </m:oMath>
      </m:oMathPara>
    </w:p>
    <w:p>
      <w:pPr>
        <w:pStyle w:val="FirstParagraph"/>
      </w:pPr>
      <w:r>
        <w:t xml:space="preserve">Tomará 10 horas escribir 5 artículos.</w:t>
      </w:r>
    </w:p>
    <w:p>
      <w:pPr>
        <w:pStyle w:val="Heading4"/>
        <w:rPr>
          <w:vanish/>
          <w:specVanish/>
        </w:rPr>
      </w:pPr>
      <w:r>
        <w:t>Gráfica de la Regla de Tres Directa.</w:t>
      </w:r>
      <w:r>
        <w:t xml:space="preserve"> </w:t>
      </w:r>
    </w:p>
    <w:p>
      <w:pPr>
        <w:pStyle w:val="BodyText"/>
      </w:pPr>
      <w:r>
        <w:t xml:space="preserve">La siguiente gráfica muestra la relación proporcional entre artículos y tiempo:</w:t>
      </w:r>
    </w:p>
    <w:p>
      <w:pPr>
        <w:pStyle w:val="CaptionedFigure"/>
      </w:pPr>
      <w:r>
        <w:drawing>
          <wp:inline>
            <wp:extent cx="5391150" cy="3562350"/>
            <wp:effectExtent b="0" l="0" r="0" t="0"/>
            <wp:docPr descr="Relación entre número de artículos y tiempo de escritura" title="" id="76" name="Picture"/>
            <a:graphic>
              <a:graphicData uri="http://schemas.openxmlformats.org/drawingml/2006/picture">
                <pic:pic>
                  <pic:nvPicPr>
                    <pic:cNvPr descr="index_files/figure-docx/cell-6-output-1.png" id="77" name="Picture"/>
                    <pic:cNvPicPr>
                      <a:picLocks noChangeArrowheads="1" noChangeAspect="1"/>
                    </pic:cNvPicPr>
                  </pic:nvPicPr>
                  <pic:blipFill>
                    <a:blip r:embed="rId75"/>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artículos y tiempo de escritura</w:t>
      </w:r>
    </w:p>
    <w:bookmarkEnd w:id="78"/>
    <w:bookmarkStart w:id="82" w:name="regla-de-tres-simple-inversa"/>
    <w:p>
      <w:pPr>
        <w:pStyle w:val="Heading3"/>
      </w:pPr>
      <w:r>
        <w:t xml:space="preserve">4.1.2 Regla de Tres Simple Inversa</w:t>
      </w:r>
    </w:p>
    <w:p>
      <w:pPr>
        <w:pStyle w:val="FirstParagraph"/>
      </w:pPr>
      <w:r>
        <w:t xml:space="preserve">En una relación</w:t>
      </w:r>
      <w:r>
        <w:t xml:space="preserve"> </w:t>
      </w:r>
      <w:r>
        <w:rPr>
          <w:b/>
          <w:bCs/>
        </w:rPr>
        <w:t xml:space="preserve">inversamente proporcional</w:t>
      </w:r>
      <w:r>
        <w:t xml:space="preserve">, si una magnitud aumenta, la otra disminuye, cumpliendo:</w:t>
      </w:r>
    </w:p>
    <w:p>
      <w:pPr>
        <w:pStyle w:val="BodyText"/>
      </w:pPr>
      <m:oMathPara>
        <m:oMathParaPr>
          <m:jc m:val="center"/>
        </m:oMathParaPr>
        <m:oMath>
          <m:r>
            <m:rPr>
              <m:nor/>
              <m:sty m:val="p"/>
            </m:rPr>
            <m:t>Magnitud 1</m:t>
          </m:r>
          <m:r>
            <m:rPr>
              <m:sty m:val="p"/>
            </m:rPr>
            <m:t>⋅</m:t>
          </m:r>
          <m:r>
            <m:rPr>
              <m:nor/>
              <m:sty m:val="p"/>
            </m:rPr>
            <m:t>Magnitud 2</m:t>
          </m:r>
          <m:r>
            <m:rPr>
              <m:sty m:val="p"/>
            </m:rPr>
            <m:t>=</m:t>
          </m:r>
          <m:r>
            <m:t>k</m:t>
          </m:r>
        </m:oMath>
      </m:oMathPara>
    </w:p>
    <w:p>
      <w:pPr>
        <w:pStyle w:val="FirstParagraph"/>
      </w:pPr>
      <w:r>
        <w:t xml:space="preserve">De forma práctica, se multiplica en paralelo:</w:t>
      </w:r>
    </w:p>
    <w:p>
      <w:pPr>
        <w:pStyle w:val="BodyText"/>
      </w:pPr>
      <m:oMathPara>
        <m:oMathParaPr>
          <m:jc m:val="center"/>
        </m:oMathParaPr>
        <m:oMath>
          <m:r>
            <m:t>a</m:t>
          </m:r>
          <m:r>
            <m:rPr>
              <m:sty m:val="p"/>
            </m:rPr>
            <m:t>⋅</m:t>
          </m:r>
          <m:r>
            <m:t>b</m:t>
          </m:r>
          <m:r>
            <m:rPr>
              <m:sty m:val="p"/>
            </m:rPr>
            <m:t>=</m:t>
          </m:r>
          <m:r>
            <m:t>c</m:t>
          </m:r>
          <m:r>
            <m:rPr>
              <m:sty m:val="p"/>
            </m:rPr>
            <m:t>⋅</m:t>
          </m:r>
          <m:r>
            <m:t>x</m:t>
          </m:r>
          <m:r>
            <m:t> </m:t>
          </m:r>
          <m:r>
            <m:rPr>
              <m:sty m:val="p"/>
            </m:rPr>
            <m:t>⇒</m:t>
          </m:r>
          <m:r>
            <m:t> </m:t>
          </m:r>
          <m:r>
            <m:t>x</m:t>
          </m:r>
          <m:r>
            <m:rPr>
              <m:sty m:val="p"/>
            </m:rPr>
            <m:t>=</m:t>
          </m:r>
          <m:f>
            <m:fPr>
              <m:type m:val="bar"/>
            </m:fPr>
            <m:num>
              <m:r>
                <m:t>a</m:t>
              </m:r>
              <m:r>
                <m:rPr>
                  <m:sty m:val="p"/>
                </m:rPr>
                <m:t>⋅</m:t>
              </m:r>
              <m:r>
                <m:t>b</m:t>
              </m:r>
            </m:num>
            <m:den>
              <m:r>
                <m:t>c</m:t>
              </m:r>
            </m:den>
          </m:f>
        </m:oMath>
      </m:oMathPara>
    </w:p>
    <w:p>
      <w:pPr>
        <w:pStyle w:val="FirstParagraph"/>
      </w:pPr>
      <w:r>
        <w:rPr>
          <w:b/>
          <w:bCs/>
        </w:rPr>
        <w:t xml:space="preserve">Ejemplo</w:t>
      </w:r>
      <w:r>
        <w:t xml:space="preserve">: Si con 4 máquinas se imprimen 200 revistas en 8 horas, ¿cuánto tiempo tomará con 12 máquinas?</w:t>
      </w:r>
    </w:p>
    <w:p>
      <w:pPr>
        <w:pStyle w:val="BodyText"/>
      </w:pPr>
      <w:r>
        <w:t xml:space="preserve">Planteamos:</w:t>
      </w:r>
    </w:p>
    <w:p>
      <w:pPr>
        <w:pStyle w:val="BodyText"/>
      </w:pPr>
      <m:oMathPara>
        <m:oMathParaPr>
          <m:jc m:val="center"/>
        </m:oMathParaPr>
        <m:oMath>
          <m:r>
            <m:t>4</m:t>
          </m:r>
          <m:r>
            <m:rPr>
              <m:sty m:val="p"/>
            </m:rPr>
            <m:t>⋅</m:t>
          </m:r>
          <m:r>
            <m:t>8</m:t>
          </m:r>
          <m:r>
            <m:rPr>
              <m:sty m:val="p"/>
            </m:rPr>
            <m:t>=</m:t>
          </m:r>
          <m:r>
            <m:t>12</m:t>
          </m:r>
          <m:r>
            <m:rPr>
              <m:sty m:val="p"/>
            </m:rPr>
            <m:t>⋅</m:t>
          </m:r>
          <m:r>
            <m:t>x</m:t>
          </m:r>
        </m:oMath>
      </m:oMathPara>
    </w:p>
    <w:p>
      <w:pPr>
        <w:pStyle w:val="FirstParagraph"/>
      </w:pPr>
      <w:r>
        <w:t xml:space="preserve">Resolviendo:</w:t>
      </w:r>
    </w:p>
    <w:p>
      <w:pPr>
        <w:pStyle w:val="BodyText"/>
      </w:pPr>
      <m:oMathPara>
        <m:oMathParaPr>
          <m:jc m:val="center"/>
        </m:oMathParaPr>
        <m:oMath>
          <m:r>
            <m:t>4</m:t>
          </m:r>
          <m:r>
            <m:rPr>
              <m:sty m:val="p"/>
            </m:rPr>
            <m:t>⋅</m:t>
          </m:r>
          <m:r>
            <m:t>8</m:t>
          </m:r>
          <m:r>
            <m:rPr>
              <m:sty m:val="p"/>
            </m:rPr>
            <m:t>=</m:t>
          </m:r>
          <m:r>
            <m:t>12</m:t>
          </m:r>
          <m:r>
            <m:t>x</m:t>
          </m:r>
          <m:r>
            <m:t> </m:t>
          </m:r>
          <m:r>
            <m:rPr>
              <m:sty m:val="p"/>
            </m:rPr>
            <m:t>⇒</m:t>
          </m:r>
          <m:r>
            <m:t> </m:t>
          </m:r>
          <m:r>
            <m:t>32</m:t>
          </m:r>
          <m:r>
            <m:rPr>
              <m:sty m:val="p"/>
            </m:rPr>
            <m:t>=</m:t>
          </m:r>
          <m:r>
            <m:t>12</m:t>
          </m:r>
          <m:r>
            <m:t>x</m:t>
          </m:r>
          <m:r>
            <m:t> </m:t>
          </m:r>
          <m:r>
            <m:rPr>
              <m:sty m:val="p"/>
            </m:rPr>
            <m:t>⇒</m:t>
          </m:r>
          <m:r>
            <m:t> </m:t>
          </m:r>
          <m:r>
            <m:t>x</m:t>
          </m:r>
          <m:r>
            <m:rPr>
              <m:sty m:val="p"/>
            </m:rPr>
            <m:t>=</m:t>
          </m:r>
          <m:f>
            <m:fPr>
              <m:type m:val="bar"/>
            </m:fPr>
            <m:num>
              <m:r>
                <m:t>32</m:t>
              </m:r>
            </m:num>
            <m:den>
              <m:r>
                <m:t>12</m:t>
              </m:r>
            </m:den>
          </m:f>
          <m:r>
            <m:rPr>
              <m:sty m:val="p"/>
            </m:rPr>
            <m:t>≈</m:t>
          </m:r>
          <m:r>
            <m:t>2.67</m:t>
          </m:r>
        </m:oMath>
      </m:oMathPara>
    </w:p>
    <w:p>
      <w:pPr>
        <w:pStyle w:val="FirstParagraph"/>
      </w:pPr>
      <w:r>
        <w:t xml:space="preserve">Con 12 máquinas, tomará aproximadamente 2.67 horas.</w:t>
      </w:r>
    </w:p>
    <w:p>
      <w:pPr>
        <w:pStyle w:val="Heading4"/>
        <w:rPr>
          <w:vanish/>
          <w:specVanish/>
        </w:rPr>
      </w:pPr>
      <w:r>
        <w:t>Gráfica de la Regla de Tres Inversa.</w:t>
      </w:r>
      <w:r>
        <w:t xml:space="preserve"> </w:t>
      </w:r>
    </w:p>
    <w:p>
      <w:pPr>
        <w:pStyle w:val="BodyText"/>
      </w:pPr>
      <w:r>
        <w:t xml:space="preserve">La siguiente gráfica muestra la relación inversa entre máquinas y tiempo:</w:t>
      </w:r>
    </w:p>
    <w:p>
      <w:pPr>
        <w:pStyle w:val="CaptionedFigure"/>
      </w:pPr>
      <w:r>
        <w:drawing>
          <wp:inline>
            <wp:extent cx="5391150" cy="3562350"/>
            <wp:effectExtent b="0" l="0" r="0" t="0"/>
            <wp:docPr descr="Relación entre número de máquinas y tiempo de impresión" title="" id="80" name="Picture"/>
            <a:graphic>
              <a:graphicData uri="http://schemas.openxmlformats.org/drawingml/2006/picture">
                <pic:pic>
                  <pic:nvPicPr>
                    <pic:cNvPr descr="index_files/figure-docx/cell-7-output-1.png" id="81" name="Picture"/>
                    <pic:cNvPicPr>
                      <a:picLocks noChangeArrowheads="1" noChangeAspect="1"/>
                    </pic:cNvPicPr>
                  </pic:nvPicPr>
                  <pic:blipFill>
                    <a:blip r:embed="rId79"/>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máquinas y tiempo de impresión</w:t>
      </w:r>
    </w:p>
    <w:bookmarkEnd w:id="82"/>
    <w:bookmarkStart w:id="83" w:name="regla-de-tres-compuesta"/>
    <w:p>
      <w:pPr>
        <w:pStyle w:val="Heading3"/>
      </w:pPr>
      <w:r>
        <w:t xml:space="preserve">4.1.3 Regla de Tres Compuesta</w:t>
      </w:r>
    </w:p>
    <w:p>
      <w:pPr>
        <w:pStyle w:val="FirstParagraph"/>
      </w:pPr>
      <w:r>
        <w:t xml:space="preserve">La</w:t>
      </w:r>
      <w:r>
        <w:t xml:space="preserve"> </w:t>
      </w:r>
      <w:r>
        <w:rPr>
          <w:b/>
          <w:bCs/>
        </w:rPr>
        <w:t xml:space="preserve">regla de tres compuesta</w:t>
      </w:r>
      <w:r>
        <w:t xml:space="preserve"> </w:t>
      </w:r>
      <w:r>
        <w:t xml:space="preserve">se usa cuando más de dos magnitudes están involucradas. Se combinan proporciones directas e inversas para resolver el problema.</w:t>
      </w:r>
    </w:p>
    <w:p>
      <w:pPr>
        <w:pStyle w:val="BodyText"/>
      </w:pPr>
      <w:r>
        <w:rPr>
          <w:b/>
          <w:bCs/>
        </w:rPr>
        <w:t xml:space="preserve">Ejemplo</w:t>
      </w:r>
      <w:r>
        <w:t xml:space="preserve">: Si 3 periodistas escriben 6 artículos en 12 horas, ¿cuánto tiempo tomará a 6 periodistas escribir 12 artículos?</w:t>
      </w:r>
    </w:p>
    <w:p>
      <w:pPr>
        <w:pStyle w:val="Compact"/>
        <w:numPr>
          <w:ilvl w:val="0"/>
          <w:numId w:val="1011"/>
        </w:numPr>
      </w:pPr>
      <w:r>
        <w:rPr>
          <w:b/>
          <w:bCs/>
        </w:rPr>
        <w:t xml:space="preserve">Proporción directa</w:t>
      </w:r>
      <w:r>
        <w:t xml:space="preserve"> </w:t>
      </w:r>
      <w:r>
        <w:t xml:space="preserve">(artículos): Más artículos requieren más tiempo.</w:t>
      </w:r>
    </w:p>
    <w:p>
      <w:pPr>
        <w:pStyle w:val="Compact"/>
        <w:numPr>
          <w:ilvl w:val="0"/>
          <w:numId w:val="1011"/>
        </w:numPr>
      </w:pPr>
      <w:r>
        <w:rPr>
          <w:b/>
          <w:bCs/>
        </w:rPr>
        <w:t xml:space="preserve">Proporción inversa</w:t>
      </w:r>
      <w:r>
        <w:t xml:space="preserve"> </w:t>
      </w:r>
      <w:r>
        <w:t xml:space="preserve">(journalistas): Más periodistas reducen el tiempo.</w:t>
      </w:r>
    </w:p>
    <w:p>
      <w:pPr>
        <w:pStyle w:val="FirstParagraph"/>
      </w:pPr>
      <w:r>
        <w:t xml:space="preserve">Planteamos:</w:t>
      </w:r>
    </w:p>
    <w:p>
      <w:pPr>
        <w:pStyle w:val="BodyText"/>
      </w:pPr>
      <m:oMathPara>
        <m:oMathParaPr>
          <m:jc m:val="center"/>
        </m:oMathParaPr>
        <m:oMath>
          <m:f>
            <m:fPr>
              <m:type m:val="bar"/>
            </m:fPr>
            <m:num>
              <m:r>
                <m:t>3</m:t>
              </m:r>
              <m:r>
                <m:rPr>
                  <m:nor/>
                  <m:sty m:val="p"/>
                </m:rPr>
                <m:t> periodistas</m:t>
              </m:r>
              <m:r>
                <m:rPr>
                  <m:sty m:val="p"/>
                </m:rPr>
                <m:t>⋅</m:t>
              </m:r>
              <m:r>
                <m:t>12</m:t>
              </m:r>
              <m:r>
                <m:rPr>
                  <m:nor/>
                  <m:sty m:val="p"/>
                </m:rPr>
                <m:t> horas</m:t>
              </m:r>
            </m:num>
            <m:den>
              <m:r>
                <m:t>6</m:t>
              </m:r>
              <m:r>
                <m:rPr>
                  <m:nor/>
                  <m:sty m:val="p"/>
                </m:rPr>
                <m:t> artículos</m:t>
              </m:r>
            </m:den>
          </m:f>
          <m:r>
            <m:rPr>
              <m:sty m:val="p"/>
            </m:rPr>
            <m:t>=</m:t>
          </m:r>
          <m:f>
            <m:fPr>
              <m:type m:val="bar"/>
            </m:fPr>
            <m:num>
              <m:r>
                <m:t>6</m:t>
              </m:r>
              <m:r>
                <m:rPr>
                  <m:nor/>
                  <m:sty m:val="p"/>
                </m:rPr>
                <m:t> periodistas</m:t>
              </m:r>
              <m:r>
                <m:rPr>
                  <m:sty m:val="p"/>
                </m:rPr>
                <m:t>⋅</m:t>
              </m:r>
              <m:r>
                <m:t>x</m:t>
              </m:r>
              <m:r>
                <m:rPr>
                  <m:nor/>
                  <m:sty m:val="p"/>
                </m:rPr>
                <m:t> horas</m:t>
              </m:r>
            </m:num>
            <m:den>
              <m:r>
                <m:t>12</m:t>
              </m:r>
              <m:r>
                <m:rPr>
                  <m:nor/>
                  <m:sty m:val="p"/>
                </m:rPr>
                <m:t> artículos</m:t>
              </m:r>
            </m:den>
          </m:f>
        </m:oMath>
      </m:oMathPara>
    </w:p>
    <w:p>
      <w:pPr>
        <w:pStyle w:val="FirstParagraph"/>
      </w:pPr>
      <w:r>
        <w:t xml:space="preserve">Simplificando:</w:t>
      </w:r>
    </w:p>
    <w:p>
      <w:pPr>
        <w:pStyle w:val="BodyText"/>
      </w:pPr>
      <m:oMathPara>
        <m:oMathParaPr>
          <m:jc m:val="center"/>
        </m:oMathParaPr>
        <m:oMath>
          <m:f>
            <m:fPr>
              <m:type m:val="bar"/>
            </m:fPr>
            <m:num>
              <m:r>
                <m:t>3</m:t>
              </m:r>
              <m:r>
                <m:rPr>
                  <m:sty m:val="p"/>
                </m:rPr>
                <m:t>⋅</m:t>
              </m:r>
              <m:r>
                <m:t>12</m:t>
              </m:r>
            </m:num>
            <m:den>
              <m:r>
                <m:t>6</m:t>
              </m:r>
            </m:den>
          </m:f>
          <m:r>
            <m:rPr>
              <m:sty m:val="p"/>
            </m:rPr>
            <m:t>=</m:t>
          </m:r>
          <m:f>
            <m:fPr>
              <m:type m:val="bar"/>
            </m:fPr>
            <m:num>
              <m:r>
                <m:t>6</m:t>
              </m:r>
              <m:r>
                <m:rPr>
                  <m:sty m:val="p"/>
                </m:rPr>
                <m:t>⋅</m:t>
              </m:r>
              <m:r>
                <m:t>x</m:t>
              </m:r>
            </m:num>
            <m:den>
              <m:r>
                <m:t>12</m:t>
              </m:r>
            </m:den>
          </m:f>
        </m:oMath>
      </m:oMathPara>
    </w:p>
    <w:p>
      <w:pPr>
        <w:pStyle w:val="FirstParagraph"/>
      </w:pPr>
      <m:oMathPara>
        <m:oMathParaPr>
          <m:jc m:val="center"/>
        </m:oMathParaPr>
        <m:oMath>
          <m:f>
            <m:fPr>
              <m:type m:val="bar"/>
            </m:fPr>
            <m:num>
              <m:r>
                <m:t>36</m:t>
              </m:r>
            </m:num>
            <m:den>
              <m:r>
                <m:t>6</m:t>
              </m:r>
            </m:den>
          </m:f>
          <m:r>
            <m:rPr>
              <m:sty m:val="p"/>
            </m:rPr>
            <m:t>=</m:t>
          </m:r>
          <m:f>
            <m:fPr>
              <m:type m:val="bar"/>
            </m:fPr>
            <m:num>
              <m:r>
                <m:t>6</m:t>
              </m:r>
              <m:r>
                <m:t>x</m:t>
              </m:r>
            </m:num>
            <m:den>
              <m:r>
                <m:t>12</m:t>
              </m:r>
            </m:den>
          </m:f>
          <m:r>
            <m:t> </m:t>
          </m:r>
          <m:r>
            <m:rPr>
              <m:sty m:val="p"/>
            </m:rPr>
            <m:t>⇒</m:t>
          </m:r>
          <m:r>
            <m:t> </m:t>
          </m:r>
          <m:r>
            <m:t>6</m:t>
          </m:r>
          <m:r>
            <m:rPr>
              <m:sty m:val="p"/>
            </m:rPr>
            <m:t>=</m:t>
          </m:r>
          <m:f>
            <m:fPr>
              <m:type m:val="bar"/>
            </m:fPr>
            <m:num>
              <m:r>
                <m:t>6</m:t>
              </m:r>
              <m:r>
                <m:t>x</m:t>
              </m:r>
            </m:num>
            <m:den>
              <m:r>
                <m:t>12</m:t>
              </m:r>
            </m:den>
          </m:f>
          <m:r>
            <m:t> </m:t>
          </m:r>
          <m:r>
            <m:rPr>
              <m:sty m:val="p"/>
            </m:rPr>
            <m:t>⇒</m:t>
          </m:r>
          <m:r>
            <m:t> </m:t>
          </m:r>
          <m:r>
            <m:t>6</m:t>
          </m:r>
          <m:r>
            <m:rPr>
              <m:sty m:val="p"/>
            </m:rPr>
            <m:t>⋅</m:t>
          </m:r>
          <m:r>
            <m:t>12</m:t>
          </m:r>
          <m:r>
            <m:rPr>
              <m:sty m:val="p"/>
            </m:rPr>
            <m:t>=</m:t>
          </m:r>
          <m:r>
            <m:t>6</m:t>
          </m:r>
          <m:r>
            <m:t>x</m:t>
          </m:r>
          <m:r>
            <m:t> </m:t>
          </m:r>
          <m:r>
            <m:rPr>
              <m:sty m:val="p"/>
            </m:rPr>
            <m:t>⇒</m:t>
          </m:r>
          <m:r>
            <m:t> </m:t>
          </m:r>
          <m:r>
            <m:t>72</m:t>
          </m:r>
          <m:r>
            <m:rPr>
              <m:sty m:val="p"/>
            </m:rPr>
            <m:t>=</m:t>
          </m:r>
          <m:r>
            <m:t>6</m:t>
          </m:r>
          <m:r>
            <m:t>x</m:t>
          </m:r>
          <m:r>
            <m:t> </m:t>
          </m:r>
          <m:r>
            <m:rPr>
              <m:sty m:val="p"/>
            </m:rPr>
            <m:t>⇒</m:t>
          </m:r>
          <m:r>
            <m:t> </m:t>
          </m:r>
          <m:r>
            <m:t>x</m:t>
          </m:r>
          <m:r>
            <m:rPr>
              <m:sty m:val="p"/>
            </m:rPr>
            <m:t>=</m:t>
          </m:r>
          <m:r>
            <m:t>12</m:t>
          </m:r>
        </m:oMath>
      </m:oMathPara>
    </w:p>
    <w:p>
      <w:pPr>
        <w:pStyle w:val="FirstParagraph"/>
      </w:pPr>
      <w:r>
        <w:t xml:space="preserve">Tomará 12 horas.</w:t>
      </w:r>
    </w:p>
    <w:bookmarkEnd w:id="83"/>
    <w:bookmarkEnd w:id="84"/>
    <w:bookmarkStart w:id="88" w:name="porcentajes"/>
    <w:p>
      <w:pPr>
        <w:pStyle w:val="Heading2"/>
      </w:pPr>
      <w:r>
        <w:t xml:space="preserve">4.2 Porcentajes</w:t>
      </w:r>
    </w:p>
    <w:p>
      <w:pPr>
        <w:pStyle w:val="FirstParagraph"/>
      </w:pPr>
      <w:r>
        <w:t xml:space="preserve">El</w:t>
      </w:r>
      <w:r>
        <w:t xml:space="preserve"> </w:t>
      </w:r>
      <w:r>
        <w:rPr>
          <w:b/>
          <w:bCs/>
        </w:rPr>
        <w:t xml:space="preserve">porcentaje</w:t>
      </w:r>
      <w:r>
        <w:t xml:space="preserve"> </w:t>
      </w:r>
      <w:r>
        <w:t xml:space="preserve">expresa una proporción en términos de</w:t>
      </w:r>
      <w:r>
        <w:t xml:space="preserve"> </w:t>
      </w:r>
      <w:r>
        <w:t xml:space="preserve">“por cada cien”</w:t>
      </w:r>
      <w:r>
        <w:t xml:space="preserve">, facilitando la comparación de datos. La fórmula para calcular un porcentaje es:</w:t>
      </w:r>
    </w:p>
    <w:p>
      <w:pPr>
        <w:pStyle w:val="BodyText"/>
      </w:pPr>
      <m:oMathPara>
        <m:oMathParaPr>
          <m:jc m:val="center"/>
        </m:oMathParaPr>
        <m:oMath>
          <m:r>
            <m:rPr>
              <m:nor/>
              <m:sty m:val="p"/>
            </m:rPr>
            <m:t>a por ciento de N</m:t>
          </m:r>
          <m:r>
            <m:rPr>
              <m:sty m:val="p"/>
            </m:rPr>
            <m:t>=</m:t>
          </m:r>
          <m:r>
            <m:t>a</m:t>
          </m:r>
        </m:oMath>
      </m:oMathPara>
    </w:p>
    <w:p>
      <w:pPr>
        <w:pStyle w:val="FirstParagraph"/>
      </w:pPr>
      <w:r>
        <w:rPr>
          <w:b/>
          <w:bCs/>
        </w:rPr>
        <w:t xml:space="preserve">Ejemplo</w:t>
      </w:r>
      <w:r>
        <w:t xml:space="preserve">: Calcular el 25% de 200 lectores.</w:t>
      </w:r>
    </w:p>
    <w:p>
      <w:pPr>
        <w:pStyle w:val="BodyText"/>
      </w:pPr>
      <m:oMathPara>
        <m:oMathParaPr>
          <m:jc m:val="center"/>
        </m:oMathParaPr>
        <m:oMath>
          <m:r>
            <m:t>25</m:t>
          </m:r>
        </m:oMath>
      </m:oMathPara>
    </w:p>
    <w:p>
      <w:pPr>
        <w:pStyle w:val="FirstParagraph"/>
      </w:pPr>
      <w:r>
        <w:t xml:space="preserve">50 lectores representan el 25% de 200.</w:t>
      </w:r>
    </w:p>
    <w:bookmarkStart w:id="85" w:name="parte-de-un-total-como-porcentaje"/>
    <w:p>
      <w:pPr>
        <w:pStyle w:val="Heading3"/>
      </w:pPr>
      <w:r>
        <w:t xml:space="preserve">4.2.1 Parte de un Total como Porcentaje</w:t>
      </w:r>
    </w:p>
    <w:p>
      <w:pPr>
        <w:pStyle w:val="FirstParagraph"/>
      </w:pPr>
      <w:r>
        <w:t xml:space="preserve">Para expresar una parte de un total en porcentaje:</w:t>
      </w:r>
    </w:p>
    <w:p>
      <w:pPr>
        <w:pStyle w:val="BodyText"/>
      </w:pPr>
      <m:oMathPara>
        <m:oMathParaPr>
          <m:jc m:val="center"/>
        </m:oMathParaPr>
        <m:oMath>
          <m:f>
            <m:fPr>
              <m:type m:val="bar"/>
            </m:fPr>
            <m:num>
              <m:r>
                <m:rPr>
                  <m:nor/>
                  <m:sty m:val="p"/>
                </m:rPr>
                <m:t>Parte</m:t>
              </m:r>
            </m:num>
            <m:den>
              <m:r>
                <m:rPr>
                  <m:nor/>
                  <m:sty m:val="p"/>
                </m:rPr>
                <m:t>Total</m:t>
              </m:r>
            </m:den>
          </m:f>
          <m:r>
            <m:rPr>
              <m:sty m:val="p"/>
            </m:rPr>
            <m:t>⋅</m:t>
          </m:r>
          <m:r>
            <m:t>100</m:t>
          </m:r>
        </m:oMath>
      </m:oMathPara>
    </w:p>
    <w:p>
      <w:pPr>
        <w:pStyle w:val="FirstParagraph"/>
      </w:pPr>
      <w:r>
        <w:rPr>
          <w:b/>
          <w:bCs/>
        </w:rPr>
        <w:t xml:space="preserve">Ejemplo</w:t>
      </w:r>
      <w:r>
        <w:t xml:space="preserve">: Si 30 de 150 suscriptores leen un artículo, ¿qué porcentaje representa?</w:t>
      </w:r>
    </w:p>
    <w:p>
      <w:pPr>
        <w:pStyle w:val="BodyText"/>
      </w:pPr>
      <m:oMathPara>
        <m:oMathParaPr>
          <m:jc m:val="center"/>
        </m:oMathParaPr>
        <m:oMath>
          <m:f>
            <m:fPr>
              <m:type m:val="bar"/>
            </m:fPr>
            <m:num>
              <m:r>
                <m:t>30</m:t>
              </m:r>
            </m:num>
            <m:den>
              <m:r>
                <m:t>150</m:t>
              </m:r>
            </m:den>
          </m:f>
          <m:r>
            <m:rPr>
              <m:sty m:val="p"/>
            </m:rPr>
            <m:t>⋅</m:t>
          </m:r>
          <m:r>
            <m:t>100</m:t>
          </m:r>
        </m:oMath>
      </m:oMathPara>
    </w:p>
    <w:p>
      <w:pPr>
        <w:pStyle w:val="FirstParagraph"/>
      </w:pPr>
      <w:r>
        <w:t xml:space="preserve">El 20% de los suscriptores leyeron el artículo.</w:t>
      </w:r>
    </w:p>
    <w:bookmarkEnd w:id="85"/>
    <w:bookmarkStart w:id="86" w:name="operaciones-con-porcentajes"/>
    <w:p>
      <w:pPr>
        <w:pStyle w:val="Heading3"/>
      </w:pPr>
      <w:r>
        <w:t xml:space="preserve">4.2.2 Operaciones con Porcentajes</w:t>
      </w:r>
    </w:p>
    <w:p>
      <w:pPr>
        <w:pStyle w:val="FirstParagraph"/>
      </w:pPr>
      <w:r>
        <w:t xml:space="preserve">Un número se puede expresar como el 100% de sí mismo:</w:t>
      </w:r>
    </w:p>
    <w:p>
      <w:pPr>
        <w:pStyle w:val="BodyText"/>
      </w:pPr>
      <m:oMathPara>
        <m:oMathParaPr>
          <m:jc m:val="center"/>
        </m:oMathParaPr>
        <m:oMath>
          <m:r>
            <m:t>N</m:t>
          </m:r>
          <m:r>
            <m:rPr>
              <m:sty m:val="p"/>
            </m:rPr>
            <m:t>=</m:t>
          </m:r>
          <m:r>
            <m:t>100</m:t>
          </m:r>
        </m:oMath>
      </m:oMathPara>
    </w:p>
    <w:p>
      <w:pPr>
        <w:pStyle w:val="FirstParagraph"/>
      </w:pPr>
      <w:r>
        <w:rPr>
          <w:b/>
          <w:bCs/>
        </w:rPr>
        <w:t xml:space="preserve">Ejemplo</w:t>
      </w:r>
      <w:r>
        <w:t xml:space="preserve">: Si el 40% de un presupuesto más el 60% del mismo presupuesto se usan, ¿qué porcentaje total se gastó?</w:t>
      </w:r>
    </w:p>
    <w:p>
      <w:pPr>
        <w:pStyle w:val="BodyText"/>
      </w:pPr>
      <m:oMathPara>
        <m:oMathParaPr>
          <m:jc m:val="center"/>
        </m:oMathParaPr>
        <m:oMath>
          <m:r>
            <m:t>40</m:t>
          </m:r>
        </m:oMath>
      </m:oMathPara>
    </w:p>
    <w:p>
      <w:pPr>
        <w:pStyle w:val="FirstParagraph"/>
      </w:pPr>
      <w:r>
        <w:t xml:space="preserve">Se gastó el 100% del presupuesto.</w:t>
      </w:r>
    </w:p>
    <w:bookmarkEnd w:id="86"/>
    <w:bookmarkStart w:id="87" w:name="aplicaciones-de-los-porcentajes"/>
    <w:p>
      <w:pPr>
        <w:pStyle w:val="Heading3"/>
      </w:pPr>
      <w:r>
        <w:t xml:space="preserve">4.2.3 Aplicaciones de los Porcentajes</w:t>
      </w:r>
    </w:p>
    <w:p>
      <w:pPr>
        <w:pStyle w:val="Heading4"/>
        <w:rPr>
          <w:vanish/>
          <w:specVanish/>
        </w:rPr>
      </w:pPr>
      <w:r>
        <w:t>a. Descuentos Sucesivos.</w:t>
      </w:r>
      <w:r>
        <w:t xml:space="preserve"> </w:t>
      </w:r>
    </w:p>
    <w:p>
      <w:pPr>
        <w:pStyle w:val="FirstParagraph"/>
      </w:pPr>
      <w:r>
        <w:t xml:space="preserve">Para dos descuentos consecutivos de</w:t>
      </w:r>
      <w:r>
        <w:t xml:space="preserve"> </w:t>
      </w:r>
      <m:oMath>
        <m:r>
          <m:t>a</m:t>
        </m:r>
      </m:oMath>
      <w:r>
        <w:t xml:space="preserve"> </w:t>
      </w:r>
      <w:r>
        <w:t xml:space="preserve">y</w:t>
      </w:r>
      <w:r>
        <w:t xml:space="preserve"> </w:t>
      </w:r>
      <m:oMath>
        <m:r>
          <m:t>b</m:t>
        </m:r>
      </m:oMath>
      <w:r>
        <w:t xml:space="preserve">, el descuento único equivalente es:</w:t>
      </w:r>
    </w:p>
    <w:p>
      <w:pPr>
        <w:pStyle w:val="BodyText"/>
      </w:pPr>
      <m:oMathPara>
        <m:oMathParaPr>
          <m:jc m:val="center"/>
        </m:oMathParaPr>
        <m:oMath>
          <m:r>
            <m:rPr>
              <m:nor/>
              <m:sty m:val="p"/>
            </m:rPr>
            <m:t>Descuento único</m:t>
          </m:r>
          <m:r>
            <m:rPr>
              <m:sty m:val="p"/>
            </m:rPr>
            <m:t>=</m:t>
          </m:r>
          <m:d>
            <m:dPr>
              <m:begChr m:val="("/>
              <m:sepChr m:val=""/>
              <m:endChr m:val=")"/>
              <m:grow/>
            </m:dPr>
            <m:e>
              <m:r>
                <m:t>a</m:t>
              </m:r>
              <m:r>
                <m:rPr>
                  <m:sty m:val="p"/>
                </m:rPr>
                <m:t>+</m:t>
              </m:r>
              <m:r>
                <m:t>b</m:t>
              </m:r>
            </m:e>
          </m:d>
          <m:r>
            <m:rPr>
              <m:sty m:val="p"/>
            </m:rPr>
            <m:t>−</m:t>
          </m:r>
          <m:f>
            <m:fPr>
              <m:type m:val="bar"/>
            </m:fPr>
            <m:num>
              <m:r>
                <m:t>a</m:t>
              </m:r>
              <m:r>
                <m:rPr>
                  <m:sty m:val="p"/>
                </m:rPr>
                <m:t>⋅</m:t>
              </m:r>
              <m:r>
                <m:t>b</m:t>
              </m:r>
            </m:num>
            <m:den>
              <m:r>
                <m:t>100</m:t>
              </m:r>
            </m:den>
          </m:f>
        </m:oMath>
      </m:oMathPara>
    </w:p>
    <w:p>
      <w:pPr>
        <w:pStyle w:val="FirstParagraph"/>
      </w:pPr>
      <w:r>
        <w:rPr>
          <w:b/>
          <w:bCs/>
        </w:rPr>
        <w:t xml:space="preserve">Ejemplo</w:t>
      </w:r>
      <w:r>
        <w:t xml:space="preserve">: Un equipo de publicidad aplica descuentos del 10% y 20% en un contrato. ¿Cuál es el descuento único equivalente?</w:t>
      </w:r>
    </w:p>
    <w:p>
      <w:pPr>
        <w:pStyle w:val="BodyText"/>
      </w:pPr>
      <m:oMathPara>
        <m:oMathParaPr>
          <m:jc m:val="center"/>
        </m:oMathParaPr>
        <m:oMath>
          <m:r>
            <m:rPr>
              <m:nor/>
              <m:sty m:val="p"/>
            </m:rPr>
            <m:t>Descuento único</m:t>
          </m:r>
          <m:r>
            <m:rPr>
              <m:sty m:val="p"/>
            </m:rPr>
            <m:t>=</m:t>
          </m:r>
          <m:d>
            <m:dPr>
              <m:begChr m:val="("/>
              <m:sepChr m:val=""/>
              <m:endChr m:val=")"/>
              <m:grow/>
            </m:dPr>
            <m:e>
              <m:r>
                <m:t>10</m:t>
              </m:r>
              <m:r>
                <m:rPr>
                  <m:sty m:val="p"/>
                </m:rPr>
                <m:t>+</m:t>
              </m:r>
              <m:r>
                <m:t>20</m:t>
              </m:r>
            </m:e>
          </m:d>
          <m:r>
            <m:rPr>
              <m:sty m:val="p"/>
            </m:rPr>
            <m:t>−</m:t>
          </m:r>
          <m:f>
            <m:fPr>
              <m:type m:val="bar"/>
            </m:fPr>
            <m:num>
              <m:r>
                <m:t>10</m:t>
              </m:r>
              <m:r>
                <m:rPr>
                  <m:sty m:val="p"/>
                </m:rPr>
                <m:t>⋅</m:t>
              </m:r>
              <m:r>
                <m:t>20</m:t>
              </m:r>
            </m:num>
            <m:den>
              <m:r>
                <m:t>100</m:t>
              </m:r>
            </m:den>
          </m:f>
          <m:r>
            <m:rPr>
              <m:sty m:val="p"/>
            </m:rPr>
            <m:t>=</m:t>
          </m:r>
          <m:r>
            <m:t>30</m:t>
          </m:r>
          <m:r>
            <m:rPr>
              <m:sty m:val="p"/>
            </m:rPr>
            <m:t>−</m:t>
          </m:r>
          <m:r>
            <m:t>2</m:t>
          </m:r>
          <m:r>
            <m:rPr>
              <m:sty m:val="p"/>
            </m:rPr>
            <m:t>=</m:t>
          </m:r>
          <m:r>
            <m:t>28</m:t>
          </m:r>
        </m:oMath>
      </m:oMathPara>
    </w:p>
    <w:p>
      <w:pPr>
        <w:pStyle w:val="FirstParagraph"/>
      </w:pPr>
      <w:r>
        <w:t xml:space="preserve">El descuento único es del 28%.</w:t>
      </w:r>
    </w:p>
    <w:p>
      <w:pPr>
        <w:pStyle w:val="Heading4"/>
        <w:rPr>
          <w:vanish/>
          <w:specVanish/>
        </w:rPr>
      </w:pPr>
      <w:r>
        <w:t>b. Aumentos Sucesivos.</w:t>
      </w:r>
      <w:r>
        <w:t xml:space="preserve"> </w:t>
      </w:r>
    </w:p>
    <w:p>
      <w:pPr>
        <w:pStyle w:val="BodyText"/>
      </w:pPr>
      <w:r>
        <w:t xml:space="preserve">Para dos incrementos consecutivos de</w:t>
      </w:r>
      <w:r>
        <w:t xml:space="preserve"> </w:t>
      </w:r>
      <m:oMath>
        <m:r>
          <m:t>a</m:t>
        </m:r>
      </m:oMath>
      <w:r>
        <w:t xml:space="preserve"> </w:t>
      </w:r>
      <w:r>
        <w:t xml:space="preserve">y</w:t>
      </w:r>
      <w:r>
        <w:t xml:space="preserve"> </w:t>
      </w:r>
      <m:oMath>
        <m:r>
          <m:t>b</m:t>
        </m:r>
      </m:oMath>
      <w:r>
        <w:t xml:space="preserve">, el aumento único equivalente es:</w:t>
      </w:r>
    </w:p>
    <w:p>
      <w:pPr>
        <w:pStyle w:val="BodyText"/>
      </w:pPr>
      <m:oMathPara>
        <m:oMathParaPr>
          <m:jc m:val="center"/>
        </m:oMathParaPr>
        <m:oMath>
          <m:r>
            <m:rPr>
              <m:nor/>
              <m:sty m:val="p"/>
            </m:rPr>
            <m:t>Aumento único</m:t>
          </m:r>
          <m:r>
            <m:rPr>
              <m:sty m:val="p"/>
            </m:rPr>
            <m:t>=</m:t>
          </m:r>
          <m:d>
            <m:dPr>
              <m:begChr m:val="("/>
              <m:sepChr m:val=""/>
              <m:endChr m:val=")"/>
              <m:grow/>
            </m:dPr>
            <m:e>
              <m:r>
                <m:t>a</m:t>
              </m:r>
              <m:r>
                <m:rPr>
                  <m:sty m:val="p"/>
                </m:rPr>
                <m:t>+</m:t>
              </m:r>
              <m:r>
                <m:t>b</m:t>
              </m:r>
            </m:e>
          </m:d>
          <m:r>
            <m:rPr>
              <m:sty m:val="p"/>
            </m:rPr>
            <m:t>+</m:t>
          </m:r>
          <m:f>
            <m:fPr>
              <m:type m:val="bar"/>
            </m:fPr>
            <m:num>
              <m:r>
                <m:t>a</m:t>
              </m:r>
              <m:r>
                <m:rPr>
                  <m:sty m:val="p"/>
                </m:rPr>
                <m:t>⋅</m:t>
              </m:r>
              <m:r>
                <m:t>b</m:t>
              </m:r>
            </m:num>
            <m:den>
              <m:r>
                <m:t>100</m:t>
              </m:r>
            </m:den>
          </m:f>
        </m:oMath>
      </m:oMathPara>
    </w:p>
    <w:p>
      <w:pPr>
        <w:pStyle w:val="FirstParagraph"/>
      </w:pPr>
      <w:r>
        <w:rPr>
          <w:b/>
          <w:bCs/>
        </w:rPr>
        <w:t xml:space="preserve">Ejemplo</w:t>
      </w:r>
      <w:r>
        <w:t xml:space="preserve">: Si un presupuesto aumenta un 15% y luego un 10%, ¿cuál es el aumento único equivalente?</w:t>
      </w:r>
    </w:p>
    <w:p>
      <w:pPr>
        <w:pStyle w:val="BodyText"/>
      </w:pPr>
      <m:oMathPara>
        <m:oMathParaPr>
          <m:jc m:val="center"/>
        </m:oMathParaPr>
        <m:oMath>
          <m:r>
            <m:rPr>
              <m:nor/>
              <m:sty m:val="p"/>
            </m:rPr>
            <m:t>Aumento único</m:t>
          </m:r>
          <m:r>
            <m:rPr>
              <m:sty m:val="p"/>
            </m:rPr>
            <m:t>=</m:t>
          </m:r>
          <m:d>
            <m:dPr>
              <m:begChr m:val="("/>
              <m:sepChr m:val=""/>
              <m:endChr m:val=")"/>
              <m:grow/>
            </m:dPr>
            <m:e>
              <m:r>
                <m:t>15</m:t>
              </m:r>
              <m:r>
                <m:rPr>
                  <m:sty m:val="p"/>
                </m:rPr>
                <m:t>+</m:t>
              </m:r>
              <m:r>
                <m:t>10</m:t>
              </m:r>
            </m:e>
          </m:d>
          <m:r>
            <m:rPr>
              <m:sty m:val="p"/>
            </m:rPr>
            <m:t>+</m:t>
          </m:r>
          <m:f>
            <m:fPr>
              <m:type m:val="bar"/>
            </m:fPr>
            <m:num>
              <m:r>
                <m:t>15</m:t>
              </m:r>
              <m:r>
                <m:rPr>
                  <m:sty m:val="p"/>
                </m:rPr>
                <m:t>⋅</m:t>
              </m:r>
              <m:r>
                <m:t>10</m:t>
              </m:r>
            </m:num>
            <m:den>
              <m:r>
                <m:t>100</m:t>
              </m:r>
            </m:den>
          </m:f>
          <m:r>
            <m:rPr>
              <m:sty m:val="p"/>
            </m:rPr>
            <m:t>=</m:t>
          </m:r>
          <m:r>
            <m:t>25</m:t>
          </m:r>
          <m:r>
            <m:rPr>
              <m:sty m:val="p"/>
            </m:rPr>
            <m:t>+</m:t>
          </m:r>
          <m:r>
            <m:t>1.5</m:t>
          </m:r>
          <m:r>
            <m:rPr>
              <m:sty m:val="p"/>
            </m:rPr>
            <m:t>=</m:t>
          </m:r>
          <m:r>
            <m:t>26.5</m:t>
          </m:r>
        </m:oMath>
      </m:oMathPara>
    </w:p>
    <w:p>
      <w:pPr>
        <w:pStyle w:val="FirstParagraph"/>
      </w:pPr>
      <w:r>
        <w:t xml:space="preserve">El aumento único es del 26.5%.</w:t>
      </w:r>
    </w:p>
    <w:bookmarkEnd w:id="87"/>
    <w:bookmarkEnd w:id="88"/>
    <w:bookmarkEnd w:id="89"/>
    <w:bookmarkStart w:id="103" w:name="Xa00b10e5c2c55479d06afd18eebc5f993fe16b7"/>
    <w:p>
      <w:pPr>
        <w:pStyle w:val="Heading1"/>
      </w:pPr>
      <w:r>
        <w:t xml:space="preserve">5. Ejemplos Aplicados a Ciencias de la Comunicación</w:t>
      </w:r>
    </w:p>
    <w:bookmarkStart w:id="93" w:name="ejercicio-1"/>
    <w:p>
      <w:pPr>
        <w:pStyle w:val="Heading2"/>
      </w:pPr>
      <w:r>
        <w:t xml:space="preserve">5.1 Ejercicio 1</w:t>
      </w:r>
    </w:p>
    <w:p>
      <w:pPr>
        <w:pStyle w:val="FirstParagraph"/>
      </w:pPr>
      <w:r>
        <w:rPr>
          <w:b/>
          <w:bCs/>
        </w:rPr>
        <w:t xml:space="preserve">Problema</w:t>
      </w:r>
      <w:r>
        <w:t xml:space="preserve">: Si producir 3 videos promocionales requiere 9 horas de trabajo, ¿cuánto tiempo tomará producir 7 videos?</w:t>
      </w:r>
    </w:p>
    <w:p>
      <w:pPr>
        <w:pStyle w:val="BodyText"/>
      </w:pPr>
      <w:r>
        <w:rPr>
          <w:b/>
          <w:bCs/>
        </w:rPr>
        <w:t xml:space="preserve">Solución</w:t>
      </w:r>
      <w:r>
        <w:t xml:space="preserve">:</w:t>
      </w:r>
    </w:p>
    <w:p>
      <w:pPr>
        <w:pStyle w:val="BodyText"/>
      </w:pPr>
      <w:r>
        <w:t xml:space="preserve">Dado que el número de videos y el tiempo de trabajo son directamente proporcionales, usamos la regla de tres simple directa:</w:t>
      </w:r>
    </w:p>
    <w:p>
      <w:pPr>
        <w:pStyle w:val="BodyText"/>
      </w:pPr>
      <m:oMathPara>
        <m:oMathParaPr>
          <m:jc m:val="center"/>
        </m:oMathParaPr>
        <m:oMath>
          <m:f>
            <m:fPr>
              <m:type m:val="bar"/>
            </m:fPr>
            <m:num>
              <m:r>
                <m:rPr>
                  <m:nor/>
                  <m:sty m:val="p"/>
                </m:rPr>
                <m:t>Magnitud 1</m:t>
              </m:r>
            </m:num>
            <m:den>
              <m:r>
                <m:rPr>
                  <m:nor/>
                  <m:sty m:val="p"/>
                </m:rPr>
                <m:t>Magnitud 2</m:t>
              </m:r>
            </m:den>
          </m:f>
          <m:r>
            <m:rPr>
              <m:sty m:val="p"/>
            </m:rPr>
            <m:t>=</m:t>
          </m:r>
          <m:r>
            <m:t>k</m:t>
          </m:r>
          <m:r>
            <m:t> </m:t>
          </m:r>
          <m:r>
            <m:rPr>
              <m:sty m:val="p"/>
            </m:rPr>
            <m:t>⇒</m:t>
          </m:r>
          <m:r>
            <m:t> </m:t>
          </m:r>
          <m:r>
            <m:t>a</m:t>
          </m:r>
          <m:r>
            <m:rPr>
              <m:sty m:val="p"/>
            </m:rPr>
            <m:t>⋅</m:t>
          </m:r>
          <m:r>
            <m:t>x</m:t>
          </m:r>
          <m:r>
            <m:rPr>
              <m:sty m:val="p"/>
            </m:rPr>
            <m:t>=</m:t>
          </m:r>
          <m:r>
            <m:t>b</m:t>
          </m:r>
          <m:r>
            <m:rPr>
              <m:sty m:val="p"/>
            </m:rPr>
            <m:t>⋅</m:t>
          </m:r>
          <m:r>
            <m:t>c</m:t>
          </m:r>
          <m:r>
            <m:t> </m:t>
          </m:r>
          <m:r>
            <m:rPr>
              <m:sty m:val="p"/>
            </m:rPr>
            <m:t>⇒</m:t>
          </m:r>
          <m:r>
            <m:t> </m:t>
          </m:r>
          <m:r>
            <m:t>x</m:t>
          </m:r>
          <m:r>
            <m:rPr>
              <m:sty m:val="p"/>
            </m:rPr>
            <m:t>=</m:t>
          </m:r>
          <m:f>
            <m:fPr>
              <m:type m:val="bar"/>
            </m:fPr>
            <m:num>
              <m:r>
                <m:t>b</m:t>
              </m:r>
              <m:r>
                <m:rPr>
                  <m:sty m:val="p"/>
                </m:rPr>
                <m:t>⋅</m:t>
              </m:r>
              <m:r>
                <m:t>c</m:t>
              </m:r>
            </m:num>
            <m:den>
              <m:r>
                <m:t>a</m:t>
              </m:r>
            </m:den>
          </m:f>
        </m:oMath>
      </m:oMathPara>
    </w:p>
    <w:p>
      <w:pPr>
        <w:pStyle w:val="FirstParagraph"/>
      </w:pPr>
      <w:r>
        <w:t xml:space="preserve">Planteamos la proporción:</w:t>
      </w:r>
    </w:p>
    <w:p>
      <w:pPr>
        <w:pStyle w:val="BodyText"/>
      </w:pPr>
      <m:oMathPara>
        <m:oMathParaPr>
          <m:jc m:val="center"/>
        </m:oMathParaPr>
        <m:oMath>
          <m:f>
            <m:fPr>
              <m:type m:val="bar"/>
            </m:fPr>
            <m:num>
              <m:r>
                <m:t>3</m:t>
              </m:r>
              <m:r>
                <m:rPr>
                  <m:nor/>
                  <m:sty m:val="p"/>
                </m:rPr>
                <m:t> videos</m:t>
              </m:r>
            </m:num>
            <m:den>
              <m:r>
                <m:t>9</m:t>
              </m:r>
              <m:r>
                <m:rPr>
                  <m:nor/>
                  <m:sty m:val="p"/>
                </m:rPr>
                <m:t> horas</m:t>
              </m:r>
            </m:den>
          </m:f>
          <m:r>
            <m:rPr>
              <m:sty m:val="p"/>
            </m:rPr>
            <m:t>=</m:t>
          </m:r>
          <m:f>
            <m:fPr>
              <m:type m:val="bar"/>
            </m:fPr>
            <m:num>
              <m:r>
                <m:t>7</m:t>
              </m:r>
              <m:r>
                <m:rPr>
                  <m:nor/>
                  <m:sty m:val="p"/>
                </m:rPr>
                <m:t> videos</m:t>
              </m:r>
            </m:num>
            <m:den>
              <m:r>
                <m:t>x</m:t>
              </m:r>
              <m:r>
                <m:rPr>
                  <m:nor/>
                  <m:sty m:val="p"/>
                </m:rPr>
                <m:t> horas</m:t>
              </m:r>
            </m:den>
          </m:f>
        </m:oMath>
      </m:oMathPara>
    </w:p>
    <w:p>
      <w:pPr>
        <w:pStyle w:val="FirstParagraph"/>
      </w:pPr>
      <w:r>
        <w:t xml:space="preserve">Multiplicamos en cruz:</w:t>
      </w:r>
    </w:p>
    <w:p>
      <w:pPr>
        <w:pStyle w:val="BodyText"/>
      </w:pPr>
      <m:oMathPara>
        <m:oMathParaPr>
          <m:jc m:val="center"/>
        </m:oMathParaPr>
        <m:oMath>
          <m:r>
            <m:t>3</m:t>
          </m:r>
          <m:r>
            <m:rPr>
              <m:sty m:val="p"/>
            </m:rPr>
            <m:t>⋅</m:t>
          </m:r>
          <m:r>
            <m:t>x</m:t>
          </m:r>
          <m:r>
            <m:rPr>
              <m:sty m:val="p"/>
            </m:rPr>
            <m:t>=</m:t>
          </m:r>
          <m:r>
            <m:t>9</m:t>
          </m:r>
          <m:r>
            <m:rPr>
              <m:sty m:val="p"/>
            </m:rPr>
            <m:t>⋅</m:t>
          </m:r>
          <m:r>
            <m:t>7</m:t>
          </m:r>
        </m:oMath>
      </m:oMathPara>
    </w:p>
    <w:p>
      <w:pPr>
        <w:pStyle w:val="FirstParagraph"/>
      </w:pPr>
      <m:oMathPara>
        <m:oMathParaPr>
          <m:jc m:val="center"/>
        </m:oMathParaPr>
        <m:oMath>
          <m:r>
            <m:t>3</m:t>
          </m:r>
          <m:r>
            <m:t>x</m:t>
          </m:r>
          <m:r>
            <m:rPr>
              <m:sty m:val="p"/>
            </m:rPr>
            <m:t>=</m:t>
          </m:r>
          <m:r>
            <m:t>63</m:t>
          </m:r>
          <m:r>
            <m:t> </m:t>
          </m:r>
          <m:r>
            <m:rPr>
              <m:sty m:val="p"/>
            </m:rPr>
            <m:t>⇒</m:t>
          </m:r>
          <m:r>
            <m:t> </m:t>
          </m:r>
          <m:r>
            <m:t>x</m:t>
          </m:r>
          <m:r>
            <m:rPr>
              <m:sty m:val="p"/>
            </m:rPr>
            <m:t>=</m:t>
          </m:r>
          <m:f>
            <m:fPr>
              <m:type m:val="bar"/>
            </m:fPr>
            <m:num>
              <m:r>
                <m:t>63</m:t>
              </m:r>
            </m:num>
            <m:den>
              <m:r>
                <m:t>3</m:t>
              </m:r>
            </m:den>
          </m:f>
          <m:r>
            <m:rPr>
              <m:sty m:val="p"/>
            </m:rPr>
            <m:t>=</m:t>
          </m:r>
          <m:r>
            <m:t>21</m:t>
          </m:r>
        </m:oMath>
      </m:oMathPara>
    </w:p>
    <w:p>
      <w:pPr>
        <w:pStyle w:val="FirstParagraph"/>
      </w:pPr>
      <w:r>
        <w:t xml:space="preserve">Se necesitan 21 horas para producir 7 videos.</w:t>
      </w:r>
    </w:p>
    <w:p>
      <w:pPr>
        <w:pStyle w:val="BodyText"/>
      </w:pPr>
      <w:r>
        <w:rPr>
          <w:b/>
          <w:bCs/>
        </w:rPr>
        <w:t xml:space="preserve">Gráfica</w:t>
      </w:r>
      <w:r>
        <w:t xml:space="preserve">:</w:t>
      </w:r>
    </w:p>
    <w:p>
      <w:pPr>
        <w:pStyle w:val="CaptionedFigure"/>
      </w:pPr>
      <w:r>
        <w:drawing>
          <wp:inline>
            <wp:extent cx="5391150" cy="3562350"/>
            <wp:effectExtent b="0" l="0" r="0" t="0"/>
            <wp:docPr descr="Relación entre número de videos y tiempo de producción" title="" id="91" name="Picture"/>
            <a:graphic>
              <a:graphicData uri="http://schemas.openxmlformats.org/drawingml/2006/picture">
                <pic:pic>
                  <pic:nvPicPr>
                    <pic:cNvPr descr="index_files/figure-docx/cell-8-output-1.png" id="92" name="Picture"/>
                    <pic:cNvPicPr>
                      <a:picLocks noChangeArrowheads="1" noChangeAspect="1"/>
                    </pic:cNvPicPr>
                  </pic:nvPicPr>
                  <pic:blipFill>
                    <a:blip r:embed="rId90"/>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videos y tiempo de producción</w:t>
      </w:r>
    </w:p>
    <w:bookmarkEnd w:id="93"/>
    <w:bookmarkStart w:id="97" w:name="ejercicio-2"/>
    <w:p>
      <w:pPr>
        <w:pStyle w:val="Heading2"/>
      </w:pPr>
      <w:r>
        <w:t xml:space="preserve">5.2 Ejercicio 2</w:t>
      </w:r>
    </w:p>
    <w:p>
      <w:pPr>
        <w:pStyle w:val="FirstParagraph"/>
      </w:pPr>
      <w:r>
        <w:rPr>
          <w:b/>
          <w:bCs/>
        </w:rPr>
        <w:t xml:space="preserve">Problema</w:t>
      </w:r>
      <w:r>
        <w:t xml:space="preserve">: Si 5 diseñadores tardan 10 días en crear 100 gráficos, ¿cuántos días tardarán 10 diseñadores en crear los mismos 100 gráficos?</w:t>
      </w:r>
    </w:p>
    <w:p>
      <w:pPr>
        <w:pStyle w:val="BodyText"/>
      </w:pPr>
      <w:r>
        <w:rPr>
          <w:b/>
          <w:bCs/>
        </w:rPr>
        <w:t xml:space="preserve">Solución</w:t>
      </w:r>
      <w:r>
        <w:t xml:space="preserve">:</w:t>
      </w:r>
    </w:p>
    <w:p>
      <w:pPr>
        <w:pStyle w:val="BodyText"/>
      </w:pPr>
      <w:r>
        <w:t xml:space="preserve">Dado que el número de diseñadores y el tiempo son inversamente proporcionales (a más diseñadores, menos tiempo), usamos la regla de tres simple inversa:</w:t>
      </w:r>
    </w:p>
    <w:p>
      <w:pPr>
        <w:pStyle w:val="BodyText"/>
      </w:pPr>
      <m:oMathPara>
        <m:oMathParaPr>
          <m:jc m:val="center"/>
        </m:oMathParaPr>
        <m:oMath>
          <m:r>
            <m:rPr>
              <m:nor/>
              <m:sty m:val="p"/>
            </m:rPr>
            <m:t>Magnitud 1</m:t>
          </m:r>
          <m:r>
            <m:rPr>
              <m:sty m:val="p"/>
            </m:rPr>
            <m:t>⋅</m:t>
          </m:r>
          <m:r>
            <m:rPr>
              <m:nor/>
              <m:sty m:val="p"/>
            </m:rPr>
            <m:t>Magnitud 2</m:t>
          </m:r>
          <m:r>
            <m:rPr>
              <m:sty m:val="p"/>
            </m:rPr>
            <m:t>=</m:t>
          </m:r>
          <m:r>
            <m:t>k</m:t>
          </m:r>
          <m:r>
            <m:t> </m:t>
          </m:r>
          <m:r>
            <m:rPr>
              <m:sty m:val="p"/>
            </m:rPr>
            <m:t>⇒</m:t>
          </m:r>
          <m:r>
            <m:t> </m:t>
          </m:r>
          <m:r>
            <m:t>a</m:t>
          </m:r>
          <m:r>
            <m:rPr>
              <m:sty m:val="p"/>
            </m:rPr>
            <m:t>⋅</m:t>
          </m:r>
          <m:r>
            <m:t>b</m:t>
          </m:r>
          <m:r>
            <m:rPr>
              <m:sty m:val="p"/>
            </m:rPr>
            <m:t>=</m:t>
          </m:r>
          <m:r>
            <m:t>c</m:t>
          </m:r>
          <m:r>
            <m:rPr>
              <m:sty m:val="p"/>
            </m:rPr>
            <m:t>⋅</m:t>
          </m:r>
          <m:r>
            <m:t>x</m:t>
          </m:r>
          <m:r>
            <m:t> </m:t>
          </m:r>
          <m:r>
            <m:rPr>
              <m:sty m:val="p"/>
            </m:rPr>
            <m:t>⇒</m:t>
          </m:r>
          <m:r>
            <m:t> </m:t>
          </m:r>
          <m:r>
            <m:t>x</m:t>
          </m:r>
          <m:r>
            <m:rPr>
              <m:sty m:val="p"/>
            </m:rPr>
            <m:t>=</m:t>
          </m:r>
          <m:f>
            <m:fPr>
              <m:type m:val="bar"/>
            </m:fPr>
            <m:num>
              <m:r>
                <m:t>a</m:t>
              </m:r>
              <m:r>
                <m:rPr>
                  <m:sty m:val="p"/>
                </m:rPr>
                <m:t>⋅</m:t>
              </m:r>
              <m:r>
                <m:t>b</m:t>
              </m:r>
            </m:num>
            <m:den>
              <m:r>
                <m:t>c</m:t>
              </m:r>
            </m:den>
          </m:f>
        </m:oMath>
      </m:oMathPara>
    </w:p>
    <w:p>
      <w:pPr>
        <w:pStyle w:val="FirstParagraph"/>
      </w:pPr>
      <w:r>
        <w:t xml:space="preserve">Planteamos:</w:t>
      </w:r>
    </w:p>
    <w:p>
      <w:pPr>
        <w:pStyle w:val="BodyText"/>
      </w:pPr>
      <m:oMathPara>
        <m:oMathParaPr>
          <m:jc m:val="center"/>
        </m:oMathParaPr>
        <m:oMath>
          <m:r>
            <m:t>5</m:t>
          </m:r>
          <m:r>
            <m:rPr>
              <m:nor/>
              <m:sty m:val="p"/>
            </m:rPr>
            <m:t> diseñadores</m:t>
          </m:r>
          <m:r>
            <m:rPr>
              <m:sty m:val="p"/>
            </m:rPr>
            <m:t>⋅</m:t>
          </m:r>
          <m:r>
            <m:t>10</m:t>
          </m:r>
          <m:r>
            <m:rPr>
              <m:nor/>
              <m:sty m:val="p"/>
            </m:rPr>
            <m:t> días</m:t>
          </m:r>
          <m:r>
            <m:rPr>
              <m:sty m:val="p"/>
            </m:rPr>
            <m:t>=</m:t>
          </m:r>
          <m:r>
            <m:t>10</m:t>
          </m:r>
          <m:r>
            <m:rPr>
              <m:nor/>
              <m:sty m:val="p"/>
            </m:rPr>
            <m:t> diseñadores</m:t>
          </m:r>
          <m:r>
            <m:rPr>
              <m:sty m:val="p"/>
            </m:rPr>
            <m:t>⋅</m:t>
          </m:r>
          <m:r>
            <m:t>x</m:t>
          </m:r>
          <m:r>
            <m:rPr>
              <m:nor/>
              <m:sty m:val="p"/>
            </m:rPr>
            <m:t> días</m:t>
          </m:r>
        </m:oMath>
      </m:oMathPara>
    </w:p>
    <w:p>
      <w:pPr>
        <w:pStyle w:val="FirstParagraph"/>
      </w:pPr>
      <w:r>
        <w:t xml:space="preserve">Multiplicamos en paralelo:</w:t>
      </w:r>
    </w:p>
    <w:p>
      <w:pPr>
        <w:pStyle w:val="BodyText"/>
      </w:pPr>
      <m:oMathPara>
        <m:oMathParaPr>
          <m:jc m:val="center"/>
        </m:oMathParaPr>
        <m:oMath>
          <m:r>
            <m:t>5</m:t>
          </m:r>
          <m:r>
            <m:rPr>
              <m:sty m:val="p"/>
            </m:rPr>
            <m:t>⋅</m:t>
          </m:r>
          <m:r>
            <m:t>10</m:t>
          </m:r>
          <m:r>
            <m:rPr>
              <m:sty m:val="p"/>
            </m:rPr>
            <m:t>=</m:t>
          </m:r>
          <m:r>
            <m:t>10</m:t>
          </m:r>
          <m:r>
            <m:rPr>
              <m:sty m:val="p"/>
            </m:rPr>
            <m:t>⋅</m:t>
          </m:r>
          <m:r>
            <m:t>x</m:t>
          </m:r>
        </m:oMath>
      </m:oMathPara>
    </w:p>
    <w:p>
      <w:pPr>
        <w:pStyle w:val="FirstParagraph"/>
      </w:pPr>
      <m:oMathPara>
        <m:oMathParaPr>
          <m:jc m:val="center"/>
        </m:oMathParaPr>
        <m:oMath>
          <m:r>
            <m:t>50</m:t>
          </m:r>
          <m:r>
            <m:rPr>
              <m:sty m:val="p"/>
            </m:rPr>
            <m:t>=</m:t>
          </m:r>
          <m:r>
            <m:t>10</m:t>
          </m:r>
          <m:r>
            <m:t>x</m:t>
          </m:r>
          <m:r>
            <m:t> </m:t>
          </m:r>
          <m:r>
            <m:rPr>
              <m:sty m:val="p"/>
            </m:rPr>
            <m:t>⇒</m:t>
          </m:r>
          <m:r>
            <m:t> </m:t>
          </m:r>
          <m:r>
            <m:t>x</m:t>
          </m:r>
          <m:r>
            <m:rPr>
              <m:sty m:val="p"/>
            </m:rPr>
            <m:t>=</m:t>
          </m:r>
          <m:f>
            <m:fPr>
              <m:type m:val="bar"/>
            </m:fPr>
            <m:num>
              <m:r>
                <m:t>50</m:t>
              </m:r>
            </m:num>
            <m:den>
              <m:r>
                <m:t>10</m:t>
              </m:r>
            </m:den>
          </m:f>
          <m:r>
            <m:rPr>
              <m:sty m:val="p"/>
            </m:rPr>
            <m:t>=</m:t>
          </m:r>
          <m:r>
            <m:t>5</m:t>
          </m:r>
        </m:oMath>
      </m:oMathPara>
    </w:p>
    <w:p>
      <w:pPr>
        <w:pStyle w:val="FirstParagraph"/>
      </w:pPr>
      <w:r>
        <w:t xml:space="preserve">Con 10 diseñadores, se tardarán 5 días.</w:t>
      </w:r>
    </w:p>
    <w:p>
      <w:pPr>
        <w:pStyle w:val="BodyText"/>
      </w:pPr>
      <w:r>
        <w:rPr>
          <w:b/>
          <w:bCs/>
        </w:rPr>
        <w:t xml:space="preserve">Gráfica</w:t>
      </w:r>
      <w:r>
        <w:t xml:space="preserve">:</w:t>
      </w:r>
    </w:p>
    <w:p>
      <w:pPr>
        <w:pStyle w:val="CaptionedFigure"/>
      </w:pPr>
      <w:r>
        <w:drawing>
          <wp:inline>
            <wp:extent cx="5391150" cy="3562350"/>
            <wp:effectExtent b="0" l="0" r="0" t="0"/>
            <wp:docPr descr="Relación entre número de diseñadores y tiempo de creación" title="" id="95" name="Picture"/>
            <a:graphic>
              <a:graphicData uri="http://schemas.openxmlformats.org/drawingml/2006/picture">
                <pic:pic>
                  <pic:nvPicPr>
                    <pic:cNvPr descr="index_files/figure-docx/cell-9-output-1.png" id="96" name="Picture"/>
                    <pic:cNvPicPr>
                      <a:picLocks noChangeArrowheads="1" noChangeAspect="1"/>
                    </pic:cNvPicPr>
                  </pic:nvPicPr>
                  <pic:blipFill>
                    <a:blip r:embed="rId94"/>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Relación entre número de diseñadores y tiempo de creación</w:t>
      </w:r>
    </w:p>
    <w:bookmarkEnd w:id="97"/>
    <w:bookmarkStart w:id="101" w:name="ejercicio-3"/>
    <w:p>
      <w:pPr>
        <w:pStyle w:val="Heading2"/>
      </w:pPr>
      <w:r>
        <w:t xml:space="preserve">5.3 Ejercicio 3</w:t>
      </w:r>
    </w:p>
    <w:p>
      <w:pPr>
        <w:pStyle w:val="FirstParagraph"/>
      </w:pPr>
      <w:r>
        <w:rPr>
          <w:b/>
          <w:bCs/>
        </w:rPr>
        <w:t xml:space="preserve">Problema</w:t>
      </w:r>
      <w:r>
        <w:t xml:space="preserve">: Se desea repartir un presupuesto de S/ 15,000 entre tres campañas según el número de anuncios planificados, con proporciones de 2, 3 y 5. ¿Cuánto recibirá cada campaña?</w:t>
      </w:r>
    </w:p>
    <w:p>
      <w:pPr>
        <w:pStyle w:val="BodyText"/>
      </w:pPr>
      <w:r>
        <w:rPr>
          <w:b/>
          <w:bCs/>
        </w:rPr>
        <w:t xml:space="preserve">Solución</w:t>
      </w:r>
      <w:r>
        <w:t xml:space="preserve">:</w:t>
      </w:r>
    </w:p>
    <w:p>
      <w:pPr>
        <w:pStyle w:val="BodyText"/>
      </w:pPr>
      <w:r>
        <w:t xml:space="preserve">Usamos el reparto proporcional directo, donde el presupuesto se distribuye según las proporciones:</w:t>
      </w:r>
    </w:p>
    <w:p>
      <w:pPr>
        <w:pStyle w:val="BodyText"/>
      </w:pPr>
      <m:oMathPara>
        <m:oMathParaPr>
          <m:jc m:val="center"/>
        </m:oMathParaPr>
        <m:oMath>
          <m:r>
            <m:rPr>
              <m:nor/>
              <m:sty m:val="p"/>
            </m:rPr>
            <m:t>Total a repartir: </m:t>
          </m:r>
          <m:r>
            <m:t>15</m:t>
          </m:r>
          <m:r>
            <m:rPr>
              <m:sty m:val="p"/>
            </m:rPr>
            <m:t>,</m:t>
          </m:r>
          <m:r>
            <m:t>000</m:t>
          </m:r>
        </m:oMath>
      </m:oMathPara>
    </w:p>
    <w:p>
      <w:pPr>
        <w:pStyle w:val="FirstParagraph"/>
      </w:pPr>
      <w:r>
        <w:t xml:space="preserve">Asignamos:</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2</m:t>
                    </m:r>
                    <m:r>
                      <m:t>k</m:t>
                    </m:r>
                    <m:r>
                      <m:rPr>
                        <m:sty m:val="p"/>
                      </m:rPr>
                      <m:t>=</m:t>
                    </m:r>
                    <m:r>
                      <m:rPr>
                        <m:nor/>
                        <m:sty m:val="p"/>
                      </m:rPr>
                      <m:t>Monto para la primera campaña</m:t>
                    </m:r>
                    <m:r>
                      <m:t> </m:t>
                    </m:r>
                    <m:r>
                      <m:t>3</m:t>
                    </m:r>
                    <m:r>
                      <m:t>k</m:t>
                    </m:r>
                    <m:r>
                      <m:rPr>
                        <m:sty m:val="p"/>
                      </m:rPr>
                      <m:t>=</m:t>
                    </m:r>
                    <m:r>
                      <m:rPr>
                        <m:nor/>
                        <m:sty m:val="p"/>
                      </m:rPr>
                      <m:t>Monto para la segunda campaña</m:t>
                    </m:r>
                    <m:r>
                      <m:t> </m:t>
                    </m:r>
                    <m:r>
                      <m:t>5</m:t>
                    </m:r>
                    <m:r>
                      <m:t>k</m:t>
                    </m:r>
                    <m:r>
                      <m:rPr>
                        <m:sty m:val="p"/>
                      </m:rPr>
                      <m:t>=</m:t>
                    </m:r>
                    <m:r>
                      <m:rPr>
                        <m:nor/>
                        <m:sty m:val="p"/>
                      </m:rPr>
                      <m:t>Monto para la tercera campaña</m:t>
                    </m:r>
                    <m:r>
                      <m:t> </m:t>
                    </m:r>
                  </m:e>
                </m:mr>
              </m:m>
            </m:e>
          </m:d>
        </m:oMath>
      </m:oMathPara>
    </w:p>
    <w:p>
      <w:pPr>
        <w:pStyle w:val="FirstParagraph"/>
      </w:pPr>
      <w:r>
        <w:t xml:space="preserve">La suma total es:</w:t>
      </w:r>
    </w:p>
    <w:p>
      <w:pPr>
        <w:pStyle w:val="BodyText"/>
      </w:pPr>
      <m:oMathPara>
        <m:oMathParaPr>
          <m:jc m:val="center"/>
        </m:oMathParaPr>
        <m:oMath>
          <m:r>
            <m:t>2</m:t>
          </m:r>
          <m:r>
            <m:t>k</m:t>
          </m:r>
          <m:r>
            <m:rPr>
              <m:sty m:val="p"/>
            </m:rPr>
            <m:t>+</m:t>
          </m:r>
          <m:r>
            <m:t>3</m:t>
          </m:r>
          <m:r>
            <m:t>k</m:t>
          </m:r>
          <m:r>
            <m:rPr>
              <m:sty m:val="p"/>
            </m:rPr>
            <m:t>+</m:t>
          </m:r>
          <m:r>
            <m:t>5</m:t>
          </m:r>
          <m:r>
            <m:t>k</m:t>
          </m:r>
          <m:r>
            <m:rPr>
              <m:sty m:val="p"/>
            </m:rPr>
            <m:t>=</m:t>
          </m:r>
          <m:r>
            <m:t>10</m:t>
          </m:r>
          <m:r>
            <m:t>k</m:t>
          </m:r>
          <m:r>
            <m:rPr>
              <m:sty m:val="p"/>
            </m:rPr>
            <m:t>=</m:t>
          </m:r>
          <m:r>
            <m:t>15</m:t>
          </m:r>
          <m:r>
            <m:rPr>
              <m:sty m:val="p"/>
            </m:rPr>
            <m:t>,</m:t>
          </m:r>
          <m:r>
            <m:t>000</m:t>
          </m:r>
        </m:oMath>
      </m:oMathPara>
    </w:p>
    <w:p>
      <w:pPr>
        <w:pStyle w:val="FirstParagraph"/>
      </w:pPr>
      <w:r>
        <w:t xml:space="preserve">Resolviendo para</w:t>
      </w:r>
      <w:r>
        <w:t xml:space="preserve"> </w:t>
      </w:r>
      <m:oMath>
        <m:r>
          <m:t>k</m:t>
        </m:r>
      </m:oMath>
      <w:r>
        <w:t xml:space="preserve">:</w:t>
      </w:r>
    </w:p>
    <w:p>
      <w:pPr>
        <w:pStyle w:val="BodyText"/>
      </w:pPr>
      <m:oMathPara>
        <m:oMathParaPr>
          <m:jc m:val="center"/>
        </m:oMathParaPr>
        <m:oMath>
          <m:r>
            <m:t>k</m:t>
          </m:r>
          <m:r>
            <m:rPr>
              <m:sty m:val="p"/>
            </m:rPr>
            <m:t>=</m:t>
          </m:r>
          <m:f>
            <m:fPr>
              <m:type m:val="bar"/>
            </m:fPr>
            <m:num>
              <m:r>
                <m:t>15</m:t>
              </m:r>
              <m:r>
                <m:rPr>
                  <m:sty m:val="p"/>
                </m:rPr>
                <m:t>,</m:t>
              </m:r>
              <m:r>
                <m:t>000</m:t>
              </m:r>
            </m:num>
            <m:den>
              <m:r>
                <m:t>10</m:t>
              </m:r>
            </m:den>
          </m:f>
          <m:r>
            <m:rPr>
              <m:sty m:val="p"/>
            </m:rPr>
            <m:t>=</m:t>
          </m:r>
          <m:r>
            <m:t>1</m:t>
          </m:r>
          <m:r>
            <m:rPr>
              <m:sty m:val="p"/>
            </m:rPr>
            <m:t>,</m:t>
          </m:r>
          <m:r>
            <m:t>500</m:t>
          </m:r>
        </m:oMath>
      </m:oMathPara>
    </w:p>
    <w:p>
      <w:pPr>
        <w:pStyle w:val="FirstParagraph"/>
      </w:pPr>
      <w:r>
        <w:t xml:space="preserve">Calculamos los montos:</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2</m:t>
                    </m:r>
                    <m:r>
                      <m:t>k</m:t>
                    </m:r>
                    <m:r>
                      <m:rPr>
                        <m:sty m:val="p"/>
                      </m:rPr>
                      <m:t>=</m:t>
                    </m:r>
                    <m:r>
                      <m:t>2</m:t>
                    </m:r>
                    <m:r>
                      <m:rPr>
                        <m:sty m:val="p"/>
                      </m:rPr>
                      <m:t>⋅</m:t>
                    </m:r>
                    <m:r>
                      <m:t>1</m:t>
                    </m:r>
                    <m:r>
                      <m:rPr>
                        <m:sty m:val="p"/>
                      </m:rPr>
                      <m:t>,</m:t>
                    </m:r>
                    <m:r>
                      <m:t>500</m:t>
                    </m:r>
                    <m:r>
                      <m:rPr>
                        <m:sty m:val="p"/>
                      </m:rPr>
                      <m:t>=</m:t>
                    </m:r>
                    <m:r>
                      <m:t>3</m:t>
                    </m:r>
                    <m:r>
                      <m:rPr>
                        <m:sty m:val="p"/>
                      </m:rPr>
                      <m:t>,</m:t>
                    </m:r>
                    <m:r>
                      <m:t>000</m:t>
                    </m:r>
                    <m:r>
                      <m:t> </m:t>
                    </m:r>
                    <m:r>
                      <m:t>3</m:t>
                    </m:r>
                    <m:r>
                      <m:t>k</m:t>
                    </m:r>
                    <m:r>
                      <m:rPr>
                        <m:sty m:val="p"/>
                      </m:rPr>
                      <m:t>=</m:t>
                    </m:r>
                    <m:r>
                      <m:t>3</m:t>
                    </m:r>
                    <m:r>
                      <m:rPr>
                        <m:sty m:val="p"/>
                      </m:rPr>
                      <m:t>⋅</m:t>
                    </m:r>
                    <m:r>
                      <m:t>1</m:t>
                    </m:r>
                    <m:r>
                      <m:rPr>
                        <m:sty m:val="p"/>
                      </m:rPr>
                      <m:t>,</m:t>
                    </m:r>
                    <m:r>
                      <m:t>500</m:t>
                    </m:r>
                    <m:r>
                      <m:rPr>
                        <m:sty m:val="p"/>
                      </m:rPr>
                      <m:t>=</m:t>
                    </m:r>
                    <m:r>
                      <m:t>4</m:t>
                    </m:r>
                    <m:r>
                      <m:rPr>
                        <m:sty m:val="p"/>
                      </m:rPr>
                      <m:t>,</m:t>
                    </m:r>
                    <m:r>
                      <m:t>500</m:t>
                    </m:r>
                    <m:r>
                      <m:t> </m:t>
                    </m:r>
                    <m:r>
                      <m:t>5</m:t>
                    </m:r>
                    <m:r>
                      <m:t>k</m:t>
                    </m:r>
                    <m:r>
                      <m:rPr>
                        <m:sty m:val="p"/>
                      </m:rPr>
                      <m:t>=</m:t>
                    </m:r>
                    <m:r>
                      <m:t>5</m:t>
                    </m:r>
                    <m:r>
                      <m:rPr>
                        <m:sty m:val="p"/>
                      </m:rPr>
                      <m:t>⋅</m:t>
                    </m:r>
                    <m:r>
                      <m:t>1</m:t>
                    </m:r>
                    <m:r>
                      <m:rPr>
                        <m:sty m:val="p"/>
                      </m:rPr>
                      <m:t>,</m:t>
                    </m:r>
                    <m:r>
                      <m:t>500</m:t>
                    </m:r>
                    <m:r>
                      <m:rPr>
                        <m:sty m:val="p"/>
                      </m:rPr>
                      <m:t>=</m:t>
                    </m:r>
                    <m:r>
                      <m:t>7</m:t>
                    </m:r>
                    <m:r>
                      <m:rPr>
                        <m:sty m:val="p"/>
                      </m:rPr>
                      <m:t>,</m:t>
                    </m:r>
                    <m:r>
                      <m:t>500</m:t>
                    </m:r>
                    <m:r>
                      <m:t> </m:t>
                    </m:r>
                  </m:e>
                </m:mr>
              </m:m>
            </m:e>
          </m:d>
        </m:oMath>
      </m:oMathPara>
    </w:p>
    <w:p>
      <w:pPr>
        <w:pStyle w:val="FirstParagraph"/>
      </w:pPr>
      <w:r>
        <w:t xml:space="preserve">Las campañas reciben S/ 3,000, S/ 4,500 y S/ 7,500, respectivamente.</w:t>
      </w:r>
    </w:p>
    <w:p>
      <w:pPr>
        <w:pStyle w:val="BodyText"/>
      </w:pPr>
      <w:r>
        <w:rPr>
          <w:b/>
          <w:bCs/>
        </w:rPr>
        <w:t xml:space="preserve">Gráfica</w:t>
      </w:r>
      <w:r>
        <w:t xml:space="preserve">:</w:t>
      </w:r>
    </w:p>
    <w:p>
      <w:pPr>
        <w:pStyle w:val="CaptionedFigure"/>
      </w:pPr>
      <w:r>
        <w:drawing>
          <wp:inline>
            <wp:extent cx="5391150" cy="3562350"/>
            <wp:effectExtent b="0" l="0" r="0" t="0"/>
            <wp:docPr descr="Distribución del presupuesto según número de anuncios" title="" id="99" name="Picture"/>
            <a:graphic>
              <a:graphicData uri="http://schemas.openxmlformats.org/drawingml/2006/picture">
                <pic:pic>
                  <pic:nvPicPr>
                    <pic:cNvPr descr="index_files/figure-docx/cell-10-output-1.png" id="100" name="Picture"/>
                    <pic:cNvPicPr>
                      <a:picLocks noChangeArrowheads="1" noChangeAspect="1"/>
                    </pic:cNvPicPr>
                  </pic:nvPicPr>
                  <pic:blipFill>
                    <a:blip r:embed="rId98"/>
                    <a:stretch>
                      <a:fillRect/>
                    </a:stretch>
                  </pic:blipFill>
                  <pic:spPr bwMode="auto">
                    <a:xfrm>
                      <a:off x="0" y="0"/>
                      <a:ext cx="5391150" cy="3562350"/>
                    </a:xfrm>
                    <a:prstGeom prst="rect">
                      <a:avLst/>
                    </a:prstGeom>
                    <a:noFill/>
                    <a:ln w="9525">
                      <a:noFill/>
                      <a:headEnd/>
                      <a:tailEnd/>
                    </a:ln>
                  </pic:spPr>
                </pic:pic>
              </a:graphicData>
            </a:graphic>
          </wp:inline>
        </w:drawing>
      </w:r>
    </w:p>
    <w:p>
      <w:pPr>
        <w:pStyle w:val="ImageCaption"/>
      </w:pPr>
      <w:r>
        <w:t xml:space="preserve">Distribución del presupuesto según número de anuncios</w:t>
      </w:r>
    </w:p>
    <w:bookmarkEnd w:id="101"/>
    <w:bookmarkStart w:id="102" w:name="ejercicio-4"/>
    <w:p>
      <w:pPr>
        <w:pStyle w:val="Heading2"/>
      </w:pPr>
      <w:r>
        <w:t xml:space="preserve">5.4 Ejercicio 4</w:t>
      </w:r>
    </w:p>
    <w:p>
      <w:pPr>
        <w:pStyle w:val="FirstParagraph"/>
      </w:pPr>
      <w:r>
        <w:rPr>
          <w:b/>
          <w:bCs/>
        </w:rPr>
        <w:t xml:space="preserve">Problema</w:t>
      </w:r>
      <w:r>
        <w:t xml:space="preserve">: Un contrato de servicios tiene un costo original de S/ 1,000. Se aplican dos descuentos sucesivos del 15% y del 10%. ¿Cuál es el costo final después de los descuentos?</w:t>
      </w:r>
    </w:p>
    <w:p>
      <w:pPr>
        <w:pStyle w:val="BodyText"/>
      </w:pPr>
      <w:r>
        <w:rPr>
          <w:b/>
          <w:bCs/>
        </w:rPr>
        <w:t xml:space="preserve">Solución</w:t>
      </w:r>
      <w:r>
        <w:t xml:space="preserve">:</w:t>
      </w:r>
    </w:p>
    <w:p>
      <w:pPr>
        <w:pStyle w:val="BodyText"/>
      </w:pPr>
      <w:r>
        <w:t xml:space="preserve">Para calcular el costo final, usamos la fórmula de descuentos sucesivos para encontrar el descuento único equivalente:</w:t>
      </w:r>
    </w:p>
    <w:p>
      <w:pPr>
        <w:pStyle w:val="BodyText"/>
      </w:pPr>
      <m:oMathPara>
        <m:oMathParaPr>
          <m:jc m:val="center"/>
        </m:oMathParaPr>
        <m:oMath>
          <m:r>
            <m:rPr>
              <m:nor/>
              <m:sty m:val="p"/>
            </m:rPr>
            <m:t>Descuento único</m:t>
          </m:r>
          <m:r>
            <m:rPr>
              <m:sty m:val="p"/>
            </m:rPr>
            <m:t>=</m:t>
          </m:r>
          <m:d>
            <m:dPr>
              <m:begChr m:val="("/>
              <m:sepChr m:val=""/>
              <m:endChr m:val=")"/>
              <m:grow/>
            </m:dPr>
            <m:e>
              <m:r>
                <m:t>a</m:t>
              </m:r>
              <m:r>
                <m:rPr>
                  <m:sty m:val="p"/>
                </m:rPr>
                <m:t>+</m:t>
              </m:r>
              <m:r>
                <m:t>b</m:t>
              </m:r>
            </m:e>
          </m:d>
          <m:r>
            <m:rPr>
              <m:sty m:val="p"/>
            </m:rPr>
            <m:t>−</m:t>
          </m:r>
          <m:f>
            <m:fPr>
              <m:type m:val="bar"/>
            </m:fPr>
            <m:num>
              <m:r>
                <m:t>a</m:t>
              </m:r>
              <m:r>
                <m:rPr>
                  <m:sty m:val="p"/>
                </m:rPr>
                <m:t>⋅</m:t>
              </m:r>
              <m:r>
                <m:t>b</m:t>
              </m:r>
            </m:num>
            <m:den>
              <m:r>
                <m:t>100</m:t>
              </m:r>
            </m:den>
          </m:f>
        </m:oMath>
      </m:oMathPara>
    </w:p>
    <w:p>
      <w:pPr>
        <w:pStyle w:val="FirstParagraph"/>
      </w:pPr>
      <w:r>
        <w:t xml:space="preserve">Donde</w:t>
      </w:r>
      <w:r>
        <w:t xml:space="preserve"> </w:t>
      </w:r>
      <m:oMath>
        <m:r>
          <m:t>a</m:t>
        </m:r>
        <m:r>
          <m:rPr>
            <m:sty m:val="p"/>
          </m:rPr>
          <m:t>=</m:t>
        </m:r>
        <m:r>
          <m:t>15</m:t>
        </m:r>
      </m:oMath>
      <w:r>
        <w:t xml:space="preserve"> </w:t>
      </w:r>
      <w:r>
        <w:t xml:space="preserve">y</w:t>
      </w:r>
      <w:r>
        <w:t xml:space="preserve"> </w:t>
      </w:r>
      <m:oMath>
        <m:r>
          <m:t>b</m:t>
        </m:r>
        <m:r>
          <m:rPr>
            <m:sty m:val="p"/>
          </m:rPr>
          <m:t>=</m:t>
        </m:r>
        <m:r>
          <m:t>10</m:t>
        </m:r>
      </m:oMath>
      <w:r>
        <w:t xml:space="preserve">:</w:t>
      </w:r>
    </w:p>
    <w:p>
      <w:pPr>
        <w:pStyle w:val="BodyText"/>
      </w:pPr>
      <m:oMathPara>
        <m:oMathParaPr>
          <m:jc m:val="center"/>
        </m:oMathParaPr>
        <m:oMath>
          <m:r>
            <m:rPr>
              <m:nor/>
              <m:sty m:val="p"/>
            </m:rPr>
            <m:t>Descuento único</m:t>
          </m:r>
          <m:r>
            <m:rPr>
              <m:sty m:val="p"/>
            </m:rPr>
            <m:t>=</m:t>
          </m:r>
          <m:d>
            <m:dPr>
              <m:begChr m:val="("/>
              <m:sepChr m:val=""/>
              <m:endChr m:val=")"/>
              <m:grow/>
            </m:dPr>
            <m:e>
              <m:r>
                <m:t>15</m:t>
              </m:r>
              <m:r>
                <m:rPr>
                  <m:sty m:val="p"/>
                </m:rPr>
                <m:t>+</m:t>
              </m:r>
              <m:r>
                <m:t>10</m:t>
              </m:r>
            </m:e>
          </m:d>
          <m:r>
            <m:rPr>
              <m:sty m:val="p"/>
            </m:rPr>
            <m:t>−</m:t>
          </m:r>
          <m:f>
            <m:fPr>
              <m:type m:val="bar"/>
            </m:fPr>
            <m:num>
              <m:r>
                <m:t>15</m:t>
              </m:r>
              <m:r>
                <m:rPr>
                  <m:sty m:val="p"/>
                </m:rPr>
                <m:t>⋅</m:t>
              </m:r>
              <m:r>
                <m:t>10</m:t>
              </m:r>
            </m:num>
            <m:den>
              <m:r>
                <m:t>100</m:t>
              </m:r>
            </m:den>
          </m:f>
          <m:r>
            <m:rPr>
              <m:sty m:val="p"/>
            </m:rPr>
            <m:t>=</m:t>
          </m:r>
          <m:r>
            <m:t>25</m:t>
          </m:r>
          <m:r>
            <m:rPr>
              <m:sty m:val="p"/>
            </m:rPr>
            <m:t>−</m:t>
          </m:r>
          <m:r>
            <m:t>1.5</m:t>
          </m:r>
          <m:r>
            <m:rPr>
              <m:sty m:val="p"/>
            </m:rPr>
            <m:t>=</m:t>
          </m:r>
          <m:r>
            <m:t>23.5</m:t>
          </m:r>
        </m:oMath>
      </m:oMathPara>
    </w:p>
    <w:p>
      <w:pPr>
        <w:pStyle w:val="FirstParagraph"/>
      </w:pPr>
      <w:r>
        <w:t xml:space="preserve">El descuento total es del 23.5%. Calculamos el monto del descuento:</w:t>
      </w:r>
    </w:p>
    <w:p>
      <w:pPr>
        <w:pStyle w:val="BodyText"/>
      </w:pPr>
      <m:oMathPara>
        <m:oMathParaPr>
          <m:jc m:val="center"/>
        </m:oMathParaPr>
        <m:oMath>
          <m:r>
            <m:rPr>
              <m:nor/>
              <m:sty m:val="p"/>
            </m:rPr>
            <m:t>Monto descontado</m:t>
          </m:r>
          <m:r>
            <m:rPr>
              <m:sty m:val="p"/>
            </m:rPr>
            <m:t>=</m:t>
          </m:r>
          <m:r>
            <m:t>23.5</m:t>
          </m:r>
        </m:oMath>
      </m:oMathPara>
    </w:p>
    <w:p>
      <w:pPr>
        <w:pStyle w:val="FirstParagraph"/>
      </w:pPr>
      <w:r>
        <w:t xml:space="preserve">El costo final es:</w:t>
      </w:r>
    </w:p>
    <w:p>
      <w:pPr>
        <w:pStyle w:val="BodyText"/>
      </w:pPr>
      <m:oMathPara>
        <m:oMathParaPr>
          <m:jc m:val="center"/>
        </m:oMathParaPr>
        <m:oMath>
          <m:r>
            <m:t>1</m:t>
          </m:r>
          <m:r>
            <m:rPr>
              <m:sty m:val="p"/>
            </m:rPr>
            <m:t>,</m:t>
          </m:r>
          <m:r>
            <m:t>000</m:t>
          </m:r>
          <m:r>
            <m:rPr>
              <m:sty m:val="p"/>
            </m:rPr>
            <m:t>−</m:t>
          </m:r>
          <m:r>
            <m:t>235</m:t>
          </m:r>
          <m:r>
            <m:rPr>
              <m:sty m:val="p"/>
            </m:rPr>
            <m:t>=</m:t>
          </m:r>
          <m:r>
            <m:t>765</m:t>
          </m:r>
        </m:oMath>
      </m:oMathPara>
    </w:p>
    <w:p>
      <w:pPr>
        <w:pStyle w:val="FirstParagraph"/>
      </w:pPr>
      <w:r>
        <w:t xml:space="preserve">El costo final es S/ 765.</w:t>
      </w:r>
    </w:p>
    <w:bookmarkEnd w:id="102"/>
    <w:bookmarkEnd w:id="103"/>
    <w:bookmarkStart w:id="104" w:name="conclusiones-y-recomendaciones"/>
    <w:p>
      <w:pPr>
        <w:pStyle w:val="Heading1"/>
      </w:pPr>
      <w:r>
        <w:t xml:space="preserve">6. Conclusiones y Recomendaciones</w:t>
      </w:r>
    </w:p>
    <w:p>
      <w:pPr>
        <w:pStyle w:val="FirstParagraph"/>
      </w:pPr>
      <w:r>
        <w:t xml:space="preserve">La proporcionalidad, a través de herramientas como la regla de tres simple, el reparto proporcional y los porcentajes, proporciona un marco matemático para abordar desafíos en la gestión de recursos y el análisis de datos. Estas técnicas permiten optimizar la asignación de presupuestos, planificar tiempos de producción y evaluar métricas de impacto, asegurando decisiones estratégicas basadas en cálculos precisos. Su simplicidad y versatilidad las convierten en recursos esenciales para profesionales que buscan eficiencia en entornos dinámicos, conectando la teoría matemática con aplicaciones prácticas.</w:t>
      </w:r>
    </w:p>
    <w:p>
      <w:pPr>
        <w:pStyle w:val="BodyText"/>
      </w:pPr>
      <w:r>
        <w:t xml:space="preserve">Para maximizar el impacto de estas herramientas, se recomienda incorporar módulos prácticos en los planes de estudio de ciencias de la comunicación, enfocados en resolver problemas reales, como la distribución de recursos o el análisis de indicadores de audiencia. Asimismo, se sugiere desarrollar talleres interactivos y recursos digitales, como simuladores o aplicaciones, que faciliten el aprendizaje de estas técnicas y refuercen las competencias cuantitativas de los estudiantes.</w:t>
      </w:r>
    </w:p>
    <w:bookmarkEnd w:id="104"/>
    <w:bookmarkStart w:id="116" w:name="bibliografía-y-referencias"/>
    <w:p>
      <w:pPr>
        <w:pStyle w:val="Heading1"/>
      </w:pPr>
      <w:r>
        <w:t xml:space="preserve">7. Bibliografía y referencias</w:t>
      </w:r>
    </w:p>
    <w:bookmarkStart w:id="115" w:name="refs"/>
    <w:bookmarkStart w:id="106" w:name="X596a1db2a2f7447b68e579a586c1ee2b5c913e7"/>
    <w:p>
      <w:pPr>
        <w:pStyle w:val="Bibliography"/>
      </w:pPr>
      <w:r>
        <w:t xml:space="preserve">Abdounur, O. J. (2009). A Preliminary Survey on the Emergence of an Arithmetical Theory of Ratios.</w:t>
      </w:r>
      <w:r>
        <w:t xml:space="preserve"> </w:t>
      </w:r>
      <w:r>
        <w:rPr>
          <w:i/>
          <w:iCs/>
        </w:rPr>
        <w:t xml:space="preserve">Circumscribere</w:t>
      </w:r>
      <w:r>
        <w:t xml:space="preserve">,</w:t>
      </w:r>
      <w:r>
        <w:t xml:space="preserve"> </w:t>
      </w:r>
      <w:r>
        <w:rPr>
          <w:i/>
          <w:iCs/>
        </w:rPr>
        <w:t xml:space="preserve">9</w:t>
      </w:r>
      <w:r>
        <w:t xml:space="preserve">, 1-8.</w:t>
      </w:r>
      <w:r>
        <w:t xml:space="preserve"> </w:t>
      </w:r>
      <w:hyperlink r:id="rId105">
        <w:r>
          <w:rPr>
            <w:rStyle w:val="Hyperlink"/>
          </w:rPr>
          <w:t xml:space="preserve">https://repositorio.usp.br/item/003065271</w:t>
        </w:r>
      </w:hyperlink>
    </w:p>
    <w:bookmarkEnd w:id="106"/>
    <w:bookmarkStart w:id="108" w:name="X9aca85ab937918edba527f0a023b06cbc26c0ee"/>
    <w:p>
      <w:pPr>
        <w:pStyle w:val="Bibliography"/>
      </w:pPr>
      <w:r>
        <w:t xml:space="preserve">Arican, M., &amp; Kiymaz, Y. (2022). Investigating</w:t>
      </w:r>
      <w:r>
        <w:t xml:space="preserve"> </w:t>
      </w:r>
      <w:r>
        <w:t xml:space="preserve">Preservice Mathematics Teachers</w:t>
      </w:r>
      <w:r>
        <w:t xml:space="preserve">’</w:t>
      </w:r>
      <w:r>
        <w:t xml:space="preserve"> </w:t>
      </w:r>
      <w:r>
        <w:t xml:space="preserve">Definitions</w:t>
      </w:r>
      <w:r>
        <w:t xml:space="preserve">,</w:t>
      </w:r>
      <w:r>
        <w:t xml:space="preserve"> </w:t>
      </w:r>
      <w:r>
        <w:t xml:space="preserve">Formulas</w:t>
      </w:r>
      <w:r>
        <w:t xml:space="preserve">, and</w:t>
      </w:r>
      <w:r>
        <w:t xml:space="preserve"> </w:t>
      </w:r>
      <w:r>
        <w:t xml:space="preserve">Graphs</w:t>
      </w:r>
      <w:r>
        <w:t xml:space="preserve"> </w:t>
      </w:r>
      <w:r>
        <w:t xml:space="preserve">of</w:t>
      </w:r>
      <w:r>
        <w:t xml:space="preserve"> </w:t>
      </w:r>
      <w:r>
        <w:t xml:space="preserve">Directly</w:t>
      </w:r>
      <w:r>
        <w:t xml:space="preserve"> </w:t>
      </w:r>
      <w:r>
        <w:t xml:space="preserve">and</w:t>
      </w:r>
      <w:r>
        <w:t xml:space="preserve"> </w:t>
      </w:r>
      <w:r>
        <w:t xml:space="preserve">Inversely Proportional Relationships</w:t>
      </w:r>
      <w:r>
        <w:t xml:space="preserve">.</w:t>
      </w:r>
      <w:r>
        <w:t xml:space="preserve"> </w:t>
      </w:r>
      <w:r>
        <w:rPr>
          <w:i/>
          <w:iCs/>
        </w:rPr>
        <w:t xml:space="preserve">The Mathematics Enthusiast</w:t>
      </w:r>
      <w:r>
        <w:t xml:space="preserve">,</w:t>
      </w:r>
      <w:r>
        <w:t xml:space="preserve"> </w:t>
      </w:r>
      <w:r>
        <w:rPr>
          <w:i/>
          <w:iCs/>
        </w:rPr>
        <w:t xml:space="preserve">19</w:t>
      </w:r>
      <w:r>
        <w:t xml:space="preserve">(2), 632-656.</w:t>
      </w:r>
      <w:r>
        <w:t xml:space="preserve"> </w:t>
      </w:r>
      <w:hyperlink r:id="rId107">
        <w:r>
          <w:rPr>
            <w:rStyle w:val="Hyperlink"/>
          </w:rPr>
          <w:t xml:space="preserve">https://doi.org/10.54870/1551-3440.1566</w:t>
        </w:r>
      </w:hyperlink>
    </w:p>
    <w:bookmarkEnd w:id="108"/>
    <w:bookmarkStart w:id="110" w:name="ref-kimSilvioBellisRatio2023"/>
    <w:p>
      <w:pPr>
        <w:pStyle w:val="Bibliography"/>
      </w:pPr>
      <w:r>
        <w:t xml:space="preserve">Kim, W. (2023). Silvio</w:t>
      </w:r>
      <w:r>
        <w:t xml:space="preserve"> </w:t>
      </w:r>
      <w:r>
        <w:t xml:space="preserve">Belli</w:t>
      </w:r>
      <w:r>
        <w:t xml:space="preserve">’s</w:t>
      </w:r>
      <w:r>
        <w:t xml:space="preserve"> </w:t>
      </w:r>
      <w:r>
        <w:t xml:space="preserve">On Ratio</w:t>
      </w:r>
      <w:r>
        <w:t xml:space="preserve"> </w:t>
      </w:r>
      <w:r>
        <w:t xml:space="preserve">and</w:t>
      </w:r>
      <w:r>
        <w:t xml:space="preserve"> </w:t>
      </w:r>
      <w:r>
        <w:t xml:space="preserve">Proportion</w:t>
      </w:r>
      <w:r>
        <w:t xml:space="preserve"> </w:t>
      </w:r>
      <w:r>
        <w:t xml:space="preserve">|</w:t>
      </w:r>
      <w:r>
        <w:t xml:space="preserve"> </w:t>
      </w:r>
      <w:r>
        <w:t xml:space="preserve">Nexus Network Journal</w:t>
      </w:r>
      <w:r>
        <w:t xml:space="preserve">.</w:t>
      </w:r>
      <w:r>
        <w:t xml:space="preserve"> </w:t>
      </w:r>
      <w:r>
        <w:rPr>
          <w:i/>
          <w:iCs/>
        </w:rPr>
        <w:t xml:space="preserve">Nexus Network Journal</w:t>
      </w:r>
      <w:r>
        <w:t xml:space="preserve">,</w:t>
      </w:r>
      <w:r>
        <w:t xml:space="preserve"> </w:t>
      </w:r>
      <w:r>
        <w:rPr>
          <w:i/>
          <w:iCs/>
        </w:rPr>
        <w:t xml:space="preserve">25</w:t>
      </w:r>
      <w:r>
        <w:t xml:space="preserve">, 5-39.</w:t>
      </w:r>
      <w:r>
        <w:t xml:space="preserve"> </w:t>
      </w:r>
      <w:hyperlink r:id="rId109">
        <w:r>
          <w:rPr>
            <w:rStyle w:val="Hyperlink"/>
          </w:rPr>
          <w:t xml:space="preserve">https://doi.org/10.1007/s00004-022-00638-4</w:t>
        </w:r>
      </w:hyperlink>
    </w:p>
    <w:bookmarkEnd w:id="110"/>
    <w:bookmarkStart w:id="112" w:name="Xb8f1f1f63042693b87c29e1918914b194df74db"/>
    <w:p>
      <w:pPr>
        <w:pStyle w:val="Bibliography"/>
      </w:pPr>
      <w:r>
        <w:t xml:space="preserve">Park, J.-S. (2008). The Historical Developments Process of the Representations and Meanings for Ratio and Proportion.</w:t>
      </w:r>
      <w:r>
        <w:t xml:space="preserve"> </w:t>
      </w:r>
      <w:r>
        <w:rPr>
          <w:i/>
          <w:iCs/>
        </w:rPr>
        <w:t xml:space="preserve">Journal for History of Mathematics</w:t>
      </w:r>
      <w:r>
        <w:t xml:space="preserve">,</w:t>
      </w:r>
      <w:r>
        <w:t xml:space="preserve"> </w:t>
      </w:r>
      <w:r>
        <w:rPr>
          <w:i/>
          <w:iCs/>
        </w:rPr>
        <w:t xml:space="preserve">21</w:t>
      </w:r>
      <w:r>
        <w:t xml:space="preserve">(3), 53-66.</w:t>
      </w:r>
      <w:r>
        <w:t xml:space="preserve"> </w:t>
      </w:r>
      <w:hyperlink r:id="rId111">
        <w:r>
          <w:rPr>
            <w:rStyle w:val="Hyperlink"/>
          </w:rPr>
          <w:t xml:space="preserve">https://koreascience.kr/article/JAKO200800557082829.page</w:t>
        </w:r>
      </w:hyperlink>
    </w:p>
    <w:bookmarkEnd w:id="112"/>
    <w:bookmarkStart w:id="114" w:name="X088b66f72fec96deaf3845529f251c327a7c89f"/>
    <w:p>
      <w:pPr>
        <w:pStyle w:val="Bibliography"/>
      </w:pPr>
      <w:r>
        <w:t xml:space="preserve">Thorup, A. (1992). A Pre-Euclidean Theory of Proportions.</w:t>
      </w:r>
      <w:r>
        <w:t xml:space="preserve"> </w:t>
      </w:r>
      <w:r>
        <w:rPr>
          <w:i/>
          <w:iCs/>
        </w:rPr>
        <w:t xml:space="preserve">Archive for History of Exact Sciences</w:t>
      </w:r>
      <w:r>
        <w:t xml:space="preserve">,</w:t>
      </w:r>
      <w:r>
        <w:t xml:space="preserve"> </w:t>
      </w:r>
      <w:r>
        <w:rPr>
          <w:i/>
          <w:iCs/>
        </w:rPr>
        <w:t xml:space="preserve">45</w:t>
      </w:r>
      <w:r>
        <w:t xml:space="preserve">(1), 1-16.</w:t>
      </w:r>
      <w:r>
        <w:t xml:space="preserve"> </w:t>
      </w:r>
      <w:hyperlink r:id="rId113">
        <w:r>
          <w:rPr>
            <w:rStyle w:val="Hyperlink"/>
          </w:rPr>
          <w:t xml:space="preserve">https://doi.org/10.1007/BF00375885</w:t>
        </w:r>
      </w:hyperlink>
    </w:p>
    <w:bookmarkEnd w:id="114"/>
    <w:bookmarkEnd w:id="115"/>
    <w:bookmarkEnd w:id="11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8" Target="media/rId98.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hyperlink" Id="rId113" Target="https://doi.org/10.1007/BF00375885" TargetMode="External" /><Relationship Type="http://schemas.openxmlformats.org/officeDocument/2006/relationships/hyperlink" Id="rId109" Target="https://doi.org/10.1007/s00004-022-00638-4" TargetMode="External" /><Relationship Type="http://schemas.openxmlformats.org/officeDocument/2006/relationships/hyperlink" Id="rId107" Target="https://doi.org/10.54870/1551-3440.1566" TargetMode="External" /><Relationship Type="http://schemas.openxmlformats.org/officeDocument/2006/relationships/hyperlink" Id="rId111" Target="https://koreascience.kr/article/JAKO200800557082829.page" TargetMode="External" /><Relationship Type="http://schemas.openxmlformats.org/officeDocument/2006/relationships/hyperlink" Id="rId22" Target="https://orcid.org/0000-0001-6996-3364" TargetMode="External" /><Relationship Type="http://schemas.openxmlformats.org/officeDocument/2006/relationships/hyperlink" Id="rId105" Target="https://repositorio.usp.br/item/003065271"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7/BF00375885" TargetMode="External" /><Relationship Type="http://schemas.openxmlformats.org/officeDocument/2006/relationships/hyperlink" Id="rId109" Target="https://doi.org/10.1007/s00004-022-00638-4" TargetMode="External" /><Relationship Type="http://schemas.openxmlformats.org/officeDocument/2006/relationships/hyperlink" Id="rId107" Target="https://doi.org/10.54870/1551-3440.1566" TargetMode="External" /><Relationship Type="http://schemas.openxmlformats.org/officeDocument/2006/relationships/hyperlink" Id="rId111" Target="https://koreascience.kr/article/JAKO200800557082829.page" TargetMode="External" /><Relationship Type="http://schemas.openxmlformats.org/officeDocument/2006/relationships/hyperlink" Id="rId22" Target="https://orcid.org/0000-0001-6996-3364" TargetMode="External" /><Relationship Type="http://schemas.openxmlformats.org/officeDocument/2006/relationships/hyperlink" Id="rId105" Target="https://repositorio.usp.br/item/003065271"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PROPORCIONALIDAD DE MAGNITUDES</dc:description>
  <dc:language>es</dc:language>
  <cp:keywords>proporcionalidad, comunicación, matemáticas aplicadas, análisis de audiencias, estrategias mediáticas</cp:keywords>
  <dcterms:created xsi:type="dcterms:W3CDTF">2025-06-22T17:46:46Z</dcterms:created>
  <dcterms:modified xsi:type="dcterms:W3CDTF">2025-06-22T17:46:46Z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explora los fundamentos matemáticos de la proporcionalidad y sus aplicaciones en el campo de las Ciencias de la Comunicación. Se analizan conceptos clave como razones, proporciones y magnitudes, junto con sus implementaciones prácticas en estrategias mediáticas, análisis de audiencias y diseño de mensajes. El estudio demuestra cómo estas herramientas matemáticas optimizan procesos comunicacionales en entornos digitales y tradicionales</vt:lpwstr>
  </property>
  <property fmtid="{D5CDD505-2E9C-101B-9397-08002B2CF9AE}" pid="6" name="apaauthor">
    <vt:lpwstr/>
  </property>
  <property fmtid="{D5CDD505-2E9C-101B-9397-08002B2CF9AE}" pid="7" name="apadate">
    <vt:lpwstr>2025-05-20</vt:lpwstr>
  </property>
  <property fmtid="{D5CDD505-2E9C-101B-9397-08002B2CF9AE}" pid="8" name="apatitle">
    <vt:lpwstr>PROPORCIONALIDAD DE MAGNITUDES</vt:lpwstr>
  </property>
  <property fmtid="{D5CDD505-2E9C-101B-9397-08002B2CF9AE}" pid="9" name="apatitledisplay">
    <vt:lpwstr>Proporcionalidad de Magnitudes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cite-as">
    <vt:lpwstr>display</vt:lpwstr>
  </property>
  <property fmtid="{D5CDD505-2E9C-101B-9397-08002B2CF9AE}" pid="13" name="appendix-view-license">
    <vt:lpwstr>View License</vt:lpwstr>
  </property>
  <property fmtid="{D5CDD505-2E9C-101B-9397-08002B2CF9AE}" pid="14" name="article-notebook-label">
    <vt:lpwstr>Article Notebook</vt:lpwstr>
  </property>
  <property fmtid="{D5CDD505-2E9C-101B-9397-08002B2CF9AE}" pid="15" name="author-note">
    <vt:lpwstr/>
  </property>
  <property fmtid="{D5CDD505-2E9C-101B-9397-08002B2CF9AE}" pid="16" name="authors">
    <vt:lpwstr/>
  </property>
  <property fmtid="{D5CDD505-2E9C-101B-9397-08002B2CF9AE}" pid="17" name="back-to-top">
    <vt:lpwstr>Back to top</vt:lpwstr>
  </property>
  <property fmtid="{D5CDD505-2E9C-101B-9397-08002B2CF9AE}" pid="18" name="biblio-config">
    <vt:lpwstr>True</vt:lpwstr>
  </property>
  <property fmtid="{D5CDD505-2E9C-101B-9397-08002B2CF9AE}" pid="19" name="by-affiliation">
    <vt:lpwstr/>
  </property>
  <property fmtid="{D5CDD505-2E9C-101B-9397-08002B2CF9AE}" pid="20" name="by-author">
    <vt:lpwstr/>
  </property>
  <property fmtid="{D5CDD505-2E9C-101B-9397-08002B2CF9AE}" pid="21" name="callout-caution-title">
    <vt:lpwstr>Caution</vt:lpwstr>
  </property>
  <property fmtid="{D5CDD505-2E9C-101B-9397-08002B2CF9AE}" pid="22" name="callout-important-title">
    <vt:lpwstr>Important</vt:lpwstr>
  </property>
  <property fmtid="{D5CDD505-2E9C-101B-9397-08002B2CF9AE}" pid="23" name="callout-note-title">
    <vt:lpwstr>Nota</vt:lpwstr>
  </property>
  <property fmtid="{D5CDD505-2E9C-101B-9397-08002B2CF9AE}" pid="24" name="callout-tip-title">
    <vt:lpwstr>Tip</vt:lpwstr>
  </property>
  <property fmtid="{D5CDD505-2E9C-101B-9397-08002B2CF9AE}" pid="25" name="callout-warning-title">
    <vt:lpwstr>Warning</vt:lpwstr>
  </property>
  <property fmtid="{D5CDD505-2E9C-101B-9397-08002B2CF9AE}" pid="26" name="cap-location">
    <vt:lpwstr>top</vt:lpwstr>
  </property>
  <property fmtid="{D5CDD505-2E9C-101B-9397-08002B2CF9AE}" pid="27" name="categories">
    <vt:lpwstr/>
  </property>
  <property fmtid="{D5CDD505-2E9C-101B-9397-08002B2CF9AE}" pid="28" name="citation">
    <vt:lpwstr/>
  </property>
  <property fmtid="{D5CDD505-2E9C-101B-9397-08002B2CF9AE}" pid="29" name="citation-last-author-separator">
    <vt:lpwstr>y</vt:lpwstr>
  </property>
  <property fmtid="{D5CDD505-2E9C-101B-9397-08002B2CF9AE}" pid="30" name="citation-masked-author">
    <vt:lpwstr>Cita Enmascarada</vt:lpwstr>
  </property>
  <property fmtid="{D5CDD505-2E9C-101B-9397-08002B2CF9AE}" pid="31" name="citation-masked-date">
    <vt:lpwstr>n.f.</vt:lpwstr>
  </property>
  <property fmtid="{D5CDD505-2E9C-101B-9397-08002B2CF9AE}" pid="32" name="citation-masked-title">
    <vt:lpwstr>Título Enmascarado</vt:lpwstr>
  </property>
  <property fmtid="{D5CDD505-2E9C-101B-9397-08002B2CF9AE}" pid="33" name="code-line">
    <vt:lpwstr>Line</vt:lpwstr>
  </property>
  <property fmtid="{D5CDD505-2E9C-101B-9397-08002B2CF9AE}" pid="34" name="code-lines">
    <vt:lpwstr>Lines</vt:lpwstr>
  </property>
  <property fmtid="{D5CDD505-2E9C-101B-9397-08002B2CF9AE}" pid="35" name="code-links-title">
    <vt:lpwstr>Code Links</vt:lpwstr>
  </property>
  <property fmtid="{D5CDD505-2E9C-101B-9397-08002B2CF9AE}" pid="36" name="code-summary">
    <vt:lpwstr>Code</vt:lpwstr>
  </property>
  <property fmtid="{D5CDD505-2E9C-101B-9397-08002B2CF9AE}" pid="37" name="code-tools-hide-all-code">
    <vt:lpwstr>Hide All Code</vt:lpwstr>
  </property>
  <property fmtid="{D5CDD505-2E9C-101B-9397-08002B2CF9AE}" pid="38" name="code-tools-menu-caption">
    <vt:lpwstr>Code</vt:lpwstr>
  </property>
  <property fmtid="{D5CDD505-2E9C-101B-9397-08002B2CF9AE}" pid="39" name="code-tools-show-all-code">
    <vt:lpwstr>Show All Code</vt:lpwstr>
  </property>
  <property fmtid="{D5CDD505-2E9C-101B-9397-08002B2CF9AE}" pid="40" name="code-tools-source-code">
    <vt:lpwstr>Source Code</vt:lpwstr>
  </property>
  <property fmtid="{D5CDD505-2E9C-101B-9397-08002B2CF9AE}" pid="41" name="code-tools-view-source">
    <vt:lpwstr>View Source</vt:lpwstr>
  </property>
  <property fmtid="{D5CDD505-2E9C-101B-9397-08002B2CF9AE}" pid="42" name="comments">
    <vt:lpwstr/>
  </property>
  <property fmtid="{D5CDD505-2E9C-101B-9397-08002B2CF9AE}" pid="43" name="copy-button-tooltip">
    <vt:lpwstr>Copy to Clipboard</vt:lpwstr>
  </property>
  <property fmtid="{D5CDD505-2E9C-101B-9397-08002B2CF9AE}" pid="44" name="copy-button-tooltip-success">
    <vt:lpwstr>Copied!</vt:lpwstr>
  </property>
  <property fmtid="{D5CDD505-2E9C-101B-9397-08002B2CF9AE}" pid="45" name="copyrightext">
    <vt:lpwstr>All rights reserved</vt:lpwstr>
  </property>
  <property fmtid="{D5CDD505-2E9C-101B-9397-08002B2CF9AE}" pid="46" name="copyrightnotice">
    <vt:lpwstr>2025</vt:lpwstr>
  </property>
  <property fmtid="{D5CDD505-2E9C-101B-9397-08002B2CF9AE}" pid="47" name="course">
    <vt:lpwstr>Matemáticas Aplicadas a la Comunicación</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2025-06-22</vt:lpwstr>
  </property>
  <property fmtid="{D5CDD505-2E9C-101B-9397-08002B2CF9AE}" pid="69" name="documentmode">
    <vt:lpwstr>stu</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depth">
    <vt:lpwstr>5</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True</vt:lpwstr>
  </property>
  <property fmtid="{D5CDD505-2E9C-101B-9397-08002B2CF9AE}" pid="123" name="other-links-title">
    <vt:lpwstr>Other Links</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location">
    <vt:lpwstr>right</vt:lpwstr>
  </property>
  <property fmtid="{D5CDD505-2E9C-101B-9397-08002B2CF9AE}" pid="191" name="toc-title">
    <vt:lpwstr>Tabla de contenidos</vt:lpwstr>
  </property>
  <property fmtid="{D5CDD505-2E9C-101B-9397-08002B2CF9AE}" pid="192" name="toc-title-document">
    <vt:lpwstr>Table of contents</vt:lpwstr>
  </property>
  <property fmtid="{D5CDD505-2E9C-101B-9397-08002B2CF9AE}" pid="193" name="toc-title-website">
    <vt:lpwstr>On this page</vt:lpwstr>
  </property>
  <property fmtid="{D5CDD505-2E9C-101B-9397-08002B2CF9AE}" pid="194" name="toggle-dark-mode">
    <vt:lpwstr>Toggle dark mode</vt:lpwstr>
  </property>
  <property fmtid="{D5CDD505-2E9C-101B-9397-08002B2CF9AE}" pid="195" name="toggle-navigation">
    <vt:lpwstr>Toggle navigation</vt:lpwstr>
  </property>
  <property fmtid="{D5CDD505-2E9C-101B-9397-08002B2CF9AE}" pid="196" name="toggle-reader-mode">
    <vt:lpwstr>Toggle reader mode</vt:lpwstr>
  </property>
  <property fmtid="{D5CDD505-2E9C-101B-9397-08002B2CF9AE}" pid="197" name="toggle-section">
    <vt:lpwstr>Toggle section</vt:lpwstr>
  </property>
  <property fmtid="{D5CDD505-2E9C-101B-9397-08002B2CF9AE}" pid="198" name="toggle-sidebar">
    <vt:lpwstr>Toggle sidebar navigation</vt:lpwstr>
  </property>
  <property fmtid="{D5CDD505-2E9C-101B-9397-08002B2CF9AE}" pid="199" name="tools-download">
    <vt:lpwstr>Download</vt:lpwstr>
  </property>
  <property fmtid="{D5CDD505-2E9C-101B-9397-08002B2CF9AE}" pid="200" name="tools-share">
    <vt:lpwstr>Share</vt:lpwstr>
  </property>
  <property fmtid="{D5CDD505-2E9C-101B-9397-08002B2CF9AE}" pid="201" name="zerocitations">
    <vt:lpwstr>False</vt:lpwstr>
  </property>
</Properties>
</file>